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4F7" w14:textId="539AA726" w:rsidR="00BC1EB8" w:rsidRDefault="005C1610" w:rsidP="00BC1EB8">
      <w:pPr>
        <w:spacing w:after="0" w:line="240" w:lineRule="auto"/>
        <w:rPr>
          <w:rFonts w:ascii="Verdana" w:hAnsi="Verdana"/>
        </w:rPr>
      </w:pPr>
      <w:r>
        <w:drawing>
          <wp:inline distT="0" distB="0" distL="0" distR="0" wp14:anchorId="2B730858" wp14:editId="7713D243">
            <wp:extent cx="971550" cy="570866"/>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PNEF.png"/>
                    <pic:cNvPicPr/>
                  </pic:nvPicPr>
                  <pic:blipFill>
                    <a:blip r:embed="rId8"/>
                    <a:stretch>
                      <a:fillRect/>
                    </a:stretch>
                  </pic:blipFill>
                  <pic:spPr>
                    <a:xfrm>
                      <a:off x="0" y="0"/>
                      <a:ext cx="990160" cy="581801"/>
                    </a:xfrm>
                    <a:prstGeom prst="rect">
                      <a:avLst/>
                    </a:prstGeom>
                  </pic:spPr>
                </pic:pic>
              </a:graphicData>
            </a:graphic>
          </wp:inline>
        </w:drawing>
      </w:r>
    </w:p>
    <w:p w14:paraId="6F0B3D3C" w14:textId="77777777" w:rsidR="005C1610" w:rsidRPr="0020339C" w:rsidRDefault="005C1610" w:rsidP="00BC1EB8">
      <w:pPr>
        <w:spacing w:after="0" w:line="240" w:lineRule="auto"/>
        <w:rPr>
          <w:rFonts w:ascii="Verdana" w:hAnsi="Verdana"/>
        </w:rPr>
      </w:pPr>
    </w:p>
    <w:p w14:paraId="561791E0" w14:textId="77777777" w:rsidR="00763123" w:rsidRPr="00763123" w:rsidRDefault="00763123" w:rsidP="00763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Verdana" w:eastAsia="Calibri" w:hAnsi="Verdana" w:cs="Arial"/>
          <w:b/>
          <w:bCs/>
          <w:noProof w:val="0"/>
          <w:color w:val="002396"/>
          <w:sz w:val="10"/>
          <w:szCs w:val="10"/>
        </w:rPr>
      </w:pPr>
    </w:p>
    <w:p w14:paraId="6144166A" w14:textId="59F9AC17" w:rsidR="00696F71" w:rsidRDefault="00242909" w:rsidP="00696F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Verdana" w:eastAsia="Calibri" w:hAnsi="Verdana" w:cs="Arial"/>
          <w:b/>
          <w:bCs/>
          <w:caps/>
          <w:noProof w:val="0"/>
          <w:color w:val="002396"/>
        </w:rPr>
      </w:pPr>
      <w:r w:rsidRPr="00763123">
        <w:rPr>
          <w:rFonts w:ascii="Verdana" w:eastAsia="Calibri" w:hAnsi="Verdana" w:cs="Arial"/>
          <w:b/>
          <w:bCs/>
          <w:caps/>
          <w:noProof w:val="0"/>
          <w:color w:val="002396"/>
        </w:rPr>
        <w:t>Mis</w:t>
      </w:r>
      <w:r w:rsidR="00DF21F4">
        <w:rPr>
          <w:rFonts w:ascii="Verdana" w:eastAsia="Calibri" w:hAnsi="Verdana" w:cs="Arial"/>
          <w:b/>
          <w:bCs/>
          <w:caps/>
          <w:noProof w:val="0"/>
          <w:color w:val="002396"/>
        </w:rPr>
        <w:t>sion des R</w:t>
      </w:r>
      <w:bookmarkStart w:id="0" w:name="_Hlk20401622"/>
      <w:r w:rsidR="005C1610" w:rsidRPr="005C1610">
        <w:rPr>
          <w:rFonts w:ascii="Verdana" w:eastAsia="Calibri" w:hAnsi="Verdana" w:cs="Arial"/>
          <w:b/>
          <w:bCs/>
          <w:caps/>
          <w:noProof w:val="0"/>
          <w:color w:val="002396"/>
        </w:rPr>
        <w:t>É</w:t>
      </w:r>
      <w:bookmarkEnd w:id="0"/>
      <w:r w:rsidR="00DF21F4">
        <w:rPr>
          <w:rFonts w:ascii="Verdana" w:eastAsia="Calibri" w:hAnsi="Verdana" w:cs="Arial"/>
          <w:b/>
          <w:bCs/>
          <w:caps/>
          <w:noProof w:val="0"/>
          <w:color w:val="002396"/>
        </w:rPr>
        <w:t>f</w:t>
      </w:r>
      <w:r w:rsidR="005C1610" w:rsidRPr="005C1610">
        <w:rPr>
          <w:rFonts w:ascii="Verdana" w:eastAsia="Calibri" w:hAnsi="Verdana" w:cs="Arial"/>
          <w:b/>
          <w:bCs/>
          <w:caps/>
          <w:noProof w:val="0"/>
          <w:color w:val="002396"/>
        </w:rPr>
        <w:t>É</w:t>
      </w:r>
      <w:r w:rsidR="00DF21F4">
        <w:rPr>
          <w:rFonts w:ascii="Verdana" w:eastAsia="Calibri" w:hAnsi="Verdana" w:cs="Arial"/>
          <w:b/>
          <w:bCs/>
          <w:caps/>
          <w:noProof w:val="0"/>
          <w:color w:val="002396"/>
        </w:rPr>
        <w:t>rent</w:t>
      </w:r>
      <w:r w:rsidR="005C1610">
        <w:rPr>
          <w:rFonts w:ascii="Verdana" w:eastAsia="Calibri" w:hAnsi="Verdana" w:cs="Arial"/>
          <w:b/>
          <w:bCs/>
          <w:caps/>
          <w:noProof w:val="0"/>
          <w:color w:val="002396"/>
        </w:rPr>
        <w:t>.E.</w:t>
      </w:r>
      <w:r w:rsidR="00DF21F4">
        <w:rPr>
          <w:rFonts w:ascii="Verdana" w:eastAsia="Calibri" w:hAnsi="Verdana" w:cs="Arial"/>
          <w:b/>
          <w:bCs/>
          <w:caps/>
          <w:noProof w:val="0"/>
          <w:color w:val="002396"/>
        </w:rPr>
        <w:t>s eMPLOI, Formation</w:t>
      </w:r>
    </w:p>
    <w:p w14:paraId="0C1CCAC2" w14:textId="77777777" w:rsidR="00696F71" w:rsidRPr="00696F71" w:rsidRDefault="00696F71" w:rsidP="00696F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Verdana" w:eastAsia="Calibri" w:hAnsi="Verdana" w:cs="Arial"/>
          <w:b/>
          <w:bCs/>
          <w:caps/>
          <w:noProof w:val="0"/>
          <w:color w:val="002396"/>
          <w:sz w:val="10"/>
          <w:szCs w:val="10"/>
        </w:rPr>
      </w:pPr>
    </w:p>
    <w:p w14:paraId="479B3DAE" w14:textId="360231CF" w:rsidR="00763123" w:rsidRPr="00763123" w:rsidRDefault="000C08EC" w:rsidP="00696F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Verdana" w:eastAsia="Calibri" w:hAnsi="Verdana" w:cs="Arial"/>
          <w:b/>
          <w:bCs/>
          <w:caps/>
          <w:noProof w:val="0"/>
          <w:color w:val="002396"/>
        </w:rPr>
      </w:pPr>
      <w:r>
        <w:rPr>
          <w:rFonts w:ascii="Verdana" w:eastAsia="Calibri" w:hAnsi="Verdana" w:cs="Arial"/>
          <w:b/>
          <w:bCs/>
          <w:caps/>
          <w:noProof w:val="0"/>
          <w:color w:val="002396"/>
        </w:rPr>
        <w:t xml:space="preserve">bilan </w:t>
      </w:r>
      <w:r w:rsidR="008B6B4C">
        <w:rPr>
          <w:rFonts w:ascii="Verdana" w:eastAsia="Calibri" w:hAnsi="Verdana" w:cs="Arial"/>
          <w:b/>
          <w:bCs/>
          <w:caps/>
          <w:noProof w:val="0"/>
          <w:color w:val="002396"/>
        </w:rPr>
        <w:t>annuel</w:t>
      </w:r>
      <w:r w:rsidR="00DD3084">
        <w:rPr>
          <w:rFonts w:ascii="Verdana" w:eastAsia="Calibri" w:hAnsi="Verdana" w:cs="Arial"/>
          <w:b/>
          <w:bCs/>
          <w:caps/>
          <w:noProof w:val="0"/>
          <w:color w:val="002396"/>
        </w:rPr>
        <w:t xml:space="preserve"> 202</w:t>
      </w:r>
      <w:r w:rsidR="00DF463C">
        <w:rPr>
          <w:rFonts w:ascii="Verdana" w:eastAsia="Calibri" w:hAnsi="Verdana" w:cs="Arial"/>
          <w:b/>
          <w:bCs/>
          <w:caps/>
          <w:noProof w:val="0"/>
          <w:color w:val="002396"/>
        </w:rPr>
        <w:t>1</w:t>
      </w:r>
    </w:p>
    <w:p w14:paraId="299A27CF" w14:textId="77777777" w:rsidR="00BC1EB8" w:rsidRPr="00763123" w:rsidRDefault="00BC1EB8" w:rsidP="003F0903">
      <w:pPr>
        <w:pBdr>
          <w:top w:val="single" w:sz="4" w:space="1" w:color="auto"/>
          <w:left w:val="single" w:sz="4" w:space="4" w:color="auto"/>
          <w:bottom w:val="single" w:sz="4" w:space="1" w:color="auto"/>
          <w:right w:val="single" w:sz="4" w:space="4" w:color="auto"/>
        </w:pBdr>
        <w:spacing w:after="0" w:line="240" w:lineRule="auto"/>
        <w:rPr>
          <w:rFonts w:ascii="Verdana" w:hAnsi="Verdana"/>
          <w:sz w:val="10"/>
          <w:szCs w:val="10"/>
        </w:rPr>
      </w:pPr>
    </w:p>
    <w:p w14:paraId="19F603BF" w14:textId="0D5A5ECA" w:rsidR="00763123" w:rsidRDefault="00763123" w:rsidP="00BC1EB8">
      <w:pPr>
        <w:spacing w:after="0" w:line="240" w:lineRule="auto"/>
        <w:jc w:val="both"/>
        <w:rPr>
          <w:rFonts w:ascii="Verdana" w:hAnsi="Verdana"/>
          <w:b/>
          <w:noProof w:val="0"/>
          <w:sz w:val="20"/>
          <w:szCs w:val="20"/>
          <w:u w:val="single"/>
        </w:rPr>
      </w:pPr>
    </w:p>
    <w:p w14:paraId="5EF32F0B" w14:textId="326093A9" w:rsidR="00DF463C" w:rsidRDefault="00DF463C" w:rsidP="00BC1EB8">
      <w:pPr>
        <w:spacing w:after="0" w:line="240" w:lineRule="auto"/>
        <w:jc w:val="both"/>
        <w:rPr>
          <w:rFonts w:ascii="Verdana" w:hAnsi="Verdana"/>
          <w:b/>
          <w:noProof w:val="0"/>
          <w:sz w:val="20"/>
          <w:szCs w:val="20"/>
          <w:u w:val="single"/>
        </w:rPr>
      </w:pPr>
    </w:p>
    <w:p w14:paraId="3E0D8BFE" w14:textId="77777777" w:rsidR="00DF463C" w:rsidRDefault="00DF463C" w:rsidP="00BC1EB8">
      <w:pPr>
        <w:spacing w:after="0" w:line="240" w:lineRule="auto"/>
        <w:jc w:val="both"/>
        <w:rPr>
          <w:rFonts w:ascii="Verdana" w:hAnsi="Verdana"/>
          <w:b/>
          <w:noProof w:val="0"/>
          <w:sz w:val="20"/>
          <w:szCs w:val="20"/>
          <w:u w:val="single"/>
        </w:rPr>
      </w:pPr>
    </w:p>
    <w:p w14:paraId="5DC711E8" w14:textId="77777777" w:rsidR="008C0E17" w:rsidRPr="008C0E17" w:rsidRDefault="008C0E17" w:rsidP="008C0E17">
      <w:pPr>
        <w:spacing w:after="0" w:line="240" w:lineRule="auto"/>
        <w:jc w:val="both"/>
        <w:rPr>
          <w:rFonts w:ascii="Verdana" w:hAnsi="Verdana"/>
          <w:b/>
          <w:noProof w:val="0"/>
          <w:sz w:val="16"/>
          <w:szCs w:val="16"/>
          <w:u w:val="single"/>
        </w:rPr>
      </w:pPr>
    </w:p>
    <w:tbl>
      <w:tblPr>
        <w:tblStyle w:val="Grilledutableau1"/>
        <w:tblW w:w="10490" w:type="dxa"/>
        <w:tblInd w:w="-601"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2410"/>
        <w:gridCol w:w="8080"/>
      </w:tblGrid>
      <w:tr w:rsidR="008C0E17" w:rsidRPr="008C0E17" w14:paraId="661358AF" w14:textId="77777777" w:rsidTr="009148C6">
        <w:tc>
          <w:tcPr>
            <w:tcW w:w="2410" w:type="dxa"/>
            <w:tcBorders>
              <w:bottom w:val="single" w:sz="12" w:space="0" w:color="548DD4" w:themeColor="text2" w:themeTint="99"/>
            </w:tcBorders>
            <w:shd w:val="clear" w:color="auto" w:fill="C6D9F1" w:themeFill="text2" w:themeFillTint="33"/>
          </w:tcPr>
          <w:p w14:paraId="3906ECC4" w14:textId="77777777" w:rsidR="008C0E17" w:rsidRPr="008C0E17" w:rsidRDefault="008C0E17" w:rsidP="008C0E17">
            <w:pPr>
              <w:rPr>
                <w:rFonts w:ascii="Verdana" w:hAnsi="Verdana" w:cs="Tahoma"/>
                <w:b/>
                <w:noProof w:val="0"/>
                <w:sz w:val="16"/>
                <w:szCs w:val="16"/>
              </w:rPr>
            </w:pPr>
          </w:p>
          <w:p w14:paraId="59B5DBDD" w14:textId="77777777" w:rsidR="008C0E17" w:rsidRPr="008C0E17" w:rsidRDefault="008C0E17" w:rsidP="008C0E17">
            <w:pPr>
              <w:rPr>
                <w:rFonts w:ascii="Verdana" w:hAnsi="Verdana" w:cs="Tahoma"/>
                <w:b/>
                <w:noProof w:val="0"/>
                <w:sz w:val="16"/>
                <w:szCs w:val="16"/>
              </w:rPr>
            </w:pPr>
            <w:r w:rsidRPr="008C0E17">
              <w:rPr>
                <w:rFonts w:ascii="Verdana" w:hAnsi="Verdana" w:cs="Tahoma"/>
                <w:b/>
                <w:caps/>
                <w:noProof w:val="0"/>
                <w:sz w:val="16"/>
                <w:szCs w:val="16"/>
              </w:rPr>
              <w:t>Nom de la structure partenaire</w:t>
            </w:r>
            <w:r w:rsidRPr="008C0E17">
              <w:rPr>
                <w:rFonts w:ascii="Verdana" w:hAnsi="Verdana" w:cs="Tahoma"/>
                <w:noProof w:val="0"/>
                <w:spacing w:val="20"/>
                <w:position w:val="-2"/>
                <w:sz w:val="20"/>
                <w:szCs w:val="20"/>
              </w:rPr>
              <w:t> </w:t>
            </w:r>
          </w:p>
          <w:p w14:paraId="30C0A41F" w14:textId="77777777" w:rsidR="008C0E17" w:rsidRPr="008C0E17" w:rsidRDefault="008C0E17" w:rsidP="008C0E17">
            <w:pPr>
              <w:rPr>
                <w:rFonts w:ascii="Verdana" w:hAnsi="Verdana" w:cs="Tahoma"/>
                <w:b/>
                <w:noProof w:val="0"/>
                <w:sz w:val="10"/>
                <w:szCs w:val="10"/>
              </w:rPr>
            </w:pPr>
            <w:r w:rsidRPr="008C0E17">
              <w:rPr>
                <w:rFonts w:ascii="Verdana" w:hAnsi="Verdana" w:cs="Tahoma"/>
                <w:b/>
                <w:noProof w:val="0"/>
                <w:sz w:val="16"/>
                <w:szCs w:val="16"/>
              </w:rPr>
              <w:t xml:space="preserve"> </w:t>
            </w:r>
          </w:p>
        </w:tc>
        <w:tc>
          <w:tcPr>
            <w:tcW w:w="8080" w:type="dxa"/>
            <w:tcBorders>
              <w:bottom w:val="single" w:sz="12" w:space="0" w:color="548DD4" w:themeColor="text2" w:themeTint="99"/>
            </w:tcBorders>
            <w:shd w:val="clear" w:color="auto" w:fill="auto"/>
          </w:tcPr>
          <w:p w14:paraId="6965163F" w14:textId="6461188D" w:rsidR="008C0E17" w:rsidRPr="008C0E17" w:rsidRDefault="0093440F" w:rsidP="0093440F">
            <w:pPr>
              <w:jc w:val="center"/>
              <w:rPr>
                <w:rFonts w:ascii="Verdana" w:hAnsi="Verdana" w:cs="Tahoma"/>
                <w:noProof w:val="0"/>
                <w:sz w:val="18"/>
                <w:szCs w:val="18"/>
              </w:rPr>
            </w:pPr>
            <w:r>
              <w:rPr>
                <w:rFonts w:ascii="Verdana" w:hAnsi="Verdana" w:cs="Tahoma"/>
                <w:noProof w:val="0"/>
                <w:sz w:val="18"/>
                <w:szCs w:val="18"/>
              </w:rPr>
              <w:t>Fédération des Centres Sociaux des Pays Picards</w:t>
            </w:r>
          </w:p>
        </w:tc>
      </w:tr>
      <w:tr w:rsidR="008C0E17" w:rsidRPr="008C0E17" w14:paraId="2068B626" w14:textId="77777777" w:rsidTr="009148C6">
        <w:trPr>
          <w:trHeight w:val="775"/>
        </w:trPr>
        <w:tc>
          <w:tcPr>
            <w:tcW w:w="2410" w:type="dxa"/>
            <w:tcBorders>
              <w:bottom w:val="single" w:sz="12" w:space="0" w:color="548DD4" w:themeColor="text2" w:themeTint="99"/>
            </w:tcBorders>
            <w:shd w:val="clear" w:color="auto" w:fill="C6D9F1" w:themeFill="text2" w:themeFillTint="33"/>
          </w:tcPr>
          <w:p w14:paraId="0F3E1DB3" w14:textId="77777777" w:rsidR="008C0E17" w:rsidRPr="008C0E17" w:rsidRDefault="008C0E17" w:rsidP="008C0E17">
            <w:pPr>
              <w:ind w:left="57"/>
              <w:rPr>
                <w:rFonts w:ascii="Verdana" w:hAnsi="Verdana" w:cs="Tahoma"/>
                <w:b/>
                <w:noProof w:val="0"/>
                <w:sz w:val="16"/>
                <w:szCs w:val="16"/>
              </w:rPr>
            </w:pPr>
          </w:p>
          <w:p w14:paraId="5D06139F" w14:textId="5A4BC2F3" w:rsidR="008C0E17" w:rsidRPr="008C0E17" w:rsidRDefault="008C0E17" w:rsidP="008C0E17">
            <w:pPr>
              <w:rPr>
                <w:rFonts w:ascii="Verdana" w:hAnsi="Verdana" w:cs="Tahoma"/>
                <w:b/>
                <w:caps/>
                <w:noProof w:val="0"/>
                <w:sz w:val="16"/>
                <w:szCs w:val="16"/>
              </w:rPr>
            </w:pPr>
            <w:r w:rsidRPr="008C0E17">
              <w:rPr>
                <w:rFonts w:ascii="Verdana" w:hAnsi="Verdana" w:cs="Tahoma"/>
                <w:b/>
                <w:caps/>
                <w:noProof w:val="0"/>
                <w:sz w:val="16"/>
                <w:szCs w:val="16"/>
              </w:rPr>
              <w:t>Nom/Pr</w:t>
            </w:r>
            <w:r w:rsidR="005C1610" w:rsidRPr="005C1610">
              <w:rPr>
                <w:rFonts w:ascii="Verdana" w:hAnsi="Verdana" w:cs="Tahoma"/>
                <w:b/>
                <w:caps/>
                <w:noProof w:val="0"/>
                <w:sz w:val="16"/>
                <w:szCs w:val="16"/>
              </w:rPr>
              <w:t>É</w:t>
            </w:r>
            <w:r w:rsidRPr="008C0E17">
              <w:rPr>
                <w:rFonts w:ascii="Verdana" w:hAnsi="Verdana" w:cs="Tahoma"/>
                <w:b/>
                <w:caps/>
                <w:noProof w:val="0"/>
                <w:sz w:val="16"/>
                <w:szCs w:val="16"/>
              </w:rPr>
              <w:t>nom du Pr</w:t>
            </w:r>
            <w:r w:rsidR="005C1610" w:rsidRPr="005C1610">
              <w:rPr>
                <w:rFonts w:ascii="Verdana" w:hAnsi="Verdana" w:cs="Tahoma"/>
                <w:b/>
                <w:caps/>
                <w:noProof w:val="0"/>
                <w:sz w:val="16"/>
                <w:szCs w:val="16"/>
              </w:rPr>
              <w:t>É</w:t>
            </w:r>
            <w:r w:rsidRPr="008C0E17">
              <w:rPr>
                <w:rFonts w:ascii="Verdana" w:hAnsi="Verdana" w:cs="Tahoma"/>
                <w:b/>
                <w:caps/>
                <w:noProof w:val="0"/>
                <w:sz w:val="16"/>
                <w:szCs w:val="16"/>
              </w:rPr>
              <w:t xml:space="preserve">sident </w:t>
            </w:r>
          </w:p>
        </w:tc>
        <w:tc>
          <w:tcPr>
            <w:tcW w:w="8080" w:type="dxa"/>
            <w:tcBorders>
              <w:bottom w:val="single" w:sz="12" w:space="0" w:color="548DD4" w:themeColor="text2" w:themeTint="99"/>
            </w:tcBorders>
            <w:shd w:val="clear" w:color="auto" w:fill="auto"/>
          </w:tcPr>
          <w:p w14:paraId="6B941C57" w14:textId="77777777" w:rsidR="008C0E17" w:rsidRPr="0093440F" w:rsidRDefault="008C0E17" w:rsidP="0093440F">
            <w:pPr>
              <w:jc w:val="center"/>
              <w:rPr>
                <w:rFonts w:ascii="Verdana" w:hAnsi="Verdana" w:cs="Tahoma"/>
                <w:noProof w:val="0"/>
                <w:sz w:val="18"/>
                <w:szCs w:val="18"/>
              </w:rPr>
            </w:pPr>
          </w:p>
          <w:p w14:paraId="4D2BB26C" w14:textId="6FD090D9" w:rsidR="0093440F" w:rsidRPr="0093440F" w:rsidRDefault="0093440F" w:rsidP="0093440F">
            <w:pPr>
              <w:jc w:val="center"/>
              <w:rPr>
                <w:rFonts w:ascii="Verdana" w:hAnsi="Verdana" w:cs="Tahoma"/>
                <w:noProof w:val="0"/>
                <w:sz w:val="18"/>
                <w:szCs w:val="18"/>
              </w:rPr>
            </w:pPr>
            <w:r w:rsidRPr="0093440F">
              <w:rPr>
                <w:rFonts w:ascii="Verdana" w:hAnsi="Verdana" w:cs="Tahoma"/>
                <w:noProof w:val="0"/>
                <w:sz w:val="18"/>
                <w:szCs w:val="18"/>
              </w:rPr>
              <w:t xml:space="preserve">Marie Pierre </w:t>
            </w:r>
            <w:proofErr w:type="spellStart"/>
            <w:r w:rsidRPr="0093440F">
              <w:rPr>
                <w:rFonts w:ascii="Verdana" w:hAnsi="Verdana" w:cs="Tahoma"/>
                <w:noProof w:val="0"/>
                <w:sz w:val="18"/>
                <w:szCs w:val="18"/>
              </w:rPr>
              <w:t>Maynadier</w:t>
            </w:r>
            <w:proofErr w:type="spellEnd"/>
            <w:r>
              <w:rPr>
                <w:rFonts w:ascii="Verdana" w:hAnsi="Verdana" w:cs="Tahoma"/>
                <w:noProof w:val="0"/>
                <w:sz w:val="18"/>
                <w:szCs w:val="18"/>
              </w:rPr>
              <w:t xml:space="preserve">, </w:t>
            </w:r>
            <w:proofErr w:type="spellStart"/>
            <w:r>
              <w:rPr>
                <w:rFonts w:ascii="Verdana" w:hAnsi="Verdana" w:cs="Tahoma"/>
                <w:noProof w:val="0"/>
                <w:sz w:val="18"/>
                <w:szCs w:val="18"/>
              </w:rPr>
              <w:t>co</w:t>
            </w:r>
            <w:proofErr w:type="spellEnd"/>
            <w:r>
              <w:rPr>
                <w:rFonts w:ascii="Verdana" w:hAnsi="Verdana" w:cs="Tahoma"/>
                <w:noProof w:val="0"/>
                <w:sz w:val="18"/>
                <w:szCs w:val="18"/>
              </w:rPr>
              <w:t xml:space="preserve"> présidente (en charge du suivi de la mission RR)</w:t>
            </w:r>
          </w:p>
        </w:tc>
      </w:tr>
      <w:tr w:rsidR="008C0E17" w:rsidRPr="008C0E17" w14:paraId="40A33C8A" w14:textId="77777777" w:rsidTr="009148C6">
        <w:trPr>
          <w:trHeight w:val="673"/>
        </w:trPr>
        <w:tc>
          <w:tcPr>
            <w:tcW w:w="2410" w:type="dxa"/>
            <w:shd w:val="clear" w:color="auto" w:fill="C6D9F1" w:themeFill="text2" w:themeFillTint="33"/>
          </w:tcPr>
          <w:p w14:paraId="6C208C45" w14:textId="77777777" w:rsidR="008C0E17" w:rsidRPr="008C0E17" w:rsidRDefault="008C0E17" w:rsidP="008C0E17">
            <w:pPr>
              <w:ind w:left="57"/>
              <w:rPr>
                <w:rFonts w:ascii="Verdana" w:hAnsi="Verdana" w:cs="Tahoma"/>
                <w:b/>
                <w:noProof w:val="0"/>
                <w:sz w:val="16"/>
                <w:szCs w:val="16"/>
              </w:rPr>
            </w:pPr>
          </w:p>
          <w:p w14:paraId="37B2234F" w14:textId="1855F075" w:rsidR="008C0E17" w:rsidRPr="008C0E17" w:rsidRDefault="008C0E17" w:rsidP="008C0E17">
            <w:pPr>
              <w:rPr>
                <w:rFonts w:ascii="Verdana" w:hAnsi="Verdana" w:cs="Tahoma"/>
                <w:b/>
                <w:caps/>
                <w:noProof w:val="0"/>
                <w:sz w:val="16"/>
                <w:szCs w:val="16"/>
              </w:rPr>
            </w:pPr>
            <w:r w:rsidRPr="008C0E17">
              <w:rPr>
                <w:rFonts w:ascii="Verdana" w:hAnsi="Verdana" w:cs="Tahoma"/>
                <w:b/>
                <w:caps/>
                <w:noProof w:val="0"/>
                <w:sz w:val="16"/>
                <w:szCs w:val="16"/>
              </w:rPr>
              <w:t>Nom/Pr</w:t>
            </w:r>
            <w:r w:rsidR="005C1610" w:rsidRPr="005C1610">
              <w:rPr>
                <w:rFonts w:ascii="Verdana" w:hAnsi="Verdana" w:cs="Tahoma"/>
                <w:b/>
                <w:caps/>
                <w:noProof w:val="0"/>
                <w:sz w:val="16"/>
                <w:szCs w:val="16"/>
              </w:rPr>
              <w:t>É</w:t>
            </w:r>
            <w:r w:rsidRPr="008C0E17">
              <w:rPr>
                <w:rFonts w:ascii="Verdana" w:hAnsi="Verdana" w:cs="Tahoma"/>
                <w:b/>
                <w:caps/>
                <w:noProof w:val="0"/>
                <w:sz w:val="16"/>
                <w:szCs w:val="16"/>
              </w:rPr>
              <w:t>nom du R</w:t>
            </w:r>
            <w:r w:rsidR="005C1610" w:rsidRPr="005C1610">
              <w:rPr>
                <w:rFonts w:ascii="Verdana" w:hAnsi="Verdana" w:cs="Tahoma"/>
                <w:b/>
                <w:caps/>
                <w:noProof w:val="0"/>
                <w:sz w:val="16"/>
                <w:szCs w:val="16"/>
              </w:rPr>
              <w:t>É</w:t>
            </w:r>
            <w:r w:rsidRPr="008C0E17">
              <w:rPr>
                <w:rFonts w:ascii="Verdana" w:hAnsi="Verdana" w:cs="Tahoma"/>
                <w:b/>
                <w:caps/>
                <w:noProof w:val="0"/>
                <w:sz w:val="16"/>
                <w:szCs w:val="16"/>
              </w:rPr>
              <w:t>f</w:t>
            </w:r>
            <w:r w:rsidR="005C1610" w:rsidRPr="005C1610">
              <w:rPr>
                <w:rFonts w:ascii="Verdana" w:hAnsi="Verdana" w:cs="Tahoma"/>
                <w:b/>
                <w:caps/>
                <w:noProof w:val="0"/>
                <w:sz w:val="16"/>
                <w:szCs w:val="16"/>
              </w:rPr>
              <w:t>É</w:t>
            </w:r>
            <w:r w:rsidRPr="008C0E17">
              <w:rPr>
                <w:rFonts w:ascii="Verdana" w:hAnsi="Verdana" w:cs="Tahoma"/>
                <w:b/>
                <w:caps/>
                <w:noProof w:val="0"/>
                <w:sz w:val="16"/>
                <w:szCs w:val="16"/>
              </w:rPr>
              <w:t>rent</w:t>
            </w:r>
            <w:r w:rsidR="005C1610">
              <w:rPr>
                <w:rFonts w:ascii="Verdana" w:hAnsi="Verdana" w:cs="Tahoma"/>
                <w:b/>
                <w:caps/>
                <w:noProof w:val="0"/>
                <w:sz w:val="16"/>
                <w:szCs w:val="16"/>
              </w:rPr>
              <w:t>.e</w:t>
            </w:r>
            <w:r w:rsidRPr="008C0E17">
              <w:rPr>
                <w:rFonts w:ascii="Verdana" w:hAnsi="Verdana" w:cs="Tahoma"/>
                <w:b/>
                <w:caps/>
                <w:noProof w:val="0"/>
                <w:sz w:val="16"/>
                <w:szCs w:val="16"/>
              </w:rPr>
              <w:t xml:space="preserve"> en région </w:t>
            </w:r>
          </w:p>
          <w:p w14:paraId="48016B6F" w14:textId="77777777" w:rsidR="008C0E17" w:rsidRPr="008C0E17" w:rsidRDefault="008C0E17" w:rsidP="008C0E17">
            <w:pPr>
              <w:rPr>
                <w:rFonts w:ascii="Verdana" w:hAnsi="Verdana"/>
                <w:i/>
                <w:sz w:val="16"/>
                <w:szCs w:val="16"/>
              </w:rPr>
            </w:pPr>
          </w:p>
        </w:tc>
        <w:tc>
          <w:tcPr>
            <w:tcW w:w="8080" w:type="dxa"/>
            <w:shd w:val="clear" w:color="auto" w:fill="auto"/>
          </w:tcPr>
          <w:p w14:paraId="71A0096D" w14:textId="77777777" w:rsidR="008C0E17" w:rsidRDefault="008C0E17" w:rsidP="0093440F">
            <w:pPr>
              <w:jc w:val="center"/>
              <w:rPr>
                <w:rFonts w:ascii="Verdana" w:hAnsi="Verdana" w:cs="Tahoma"/>
                <w:noProof w:val="0"/>
                <w:sz w:val="18"/>
                <w:szCs w:val="18"/>
              </w:rPr>
            </w:pPr>
          </w:p>
          <w:p w14:paraId="79836414" w14:textId="5B0454BB" w:rsidR="0093440F" w:rsidRPr="0093440F" w:rsidRDefault="0093440F" w:rsidP="0093440F">
            <w:pPr>
              <w:jc w:val="center"/>
              <w:rPr>
                <w:rFonts w:ascii="Verdana" w:hAnsi="Verdana" w:cs="Tahoma"/>
                <w:noProof w:val="0"/>
                <w:sz w:val="18"/>
                <w:szCs w:val="18"/>
              </w:rPr>
            </w:pPr>
            <w:r>
              <w:rPr>
                <w:rFonts w:ascii="Verdana" w:hAnsi="Verdana" w:cs="Tahoma"/>
                <w:noProof w:val="0"/>
                <w:sz w:val="18"/>
                <w:szCs w:val="18"/>
              </w:rPr>
              <w:t>Valérie Comblez</w:t>
            </w:r>
          </w:p>
        </w:tc>
      </w:tr>
      <w:tr w:rsidR="008C0E17" w:rsidRPr="008C0E17" w14:paraId="55D418F7" w14:textId="77777777" w:rsidTr="009148C6">
        <w:trPr>
          <w:trHeight w:val="429"/>
        </w:trPr>
        <w:tc>
          <w:tcPr>
            <w:tcW w:w="2410" w:type="dxa"/>
            <w:tcBorders>
              <w:bottom w:val="single" w:sz="12" w:space="0" w:color="548DD4" w:themeColor="text2" w:themeTint="99"/>
            </w:tcBorders>
            <w:shd w:val="clear" w:color="auto" w:fill="C6D9F1" w:themeFill="text2" w:themeFillTint="33"/>
          </w:tcPr>
          <w:p w14:paraId="51565BEA" w14:textId="77777777" w:rsidR="003E6F1D" w:rsidRDefault="003E6F1D" w:rsidP="008C0E17">
            <w:pPr>
              <w:rPr>
                <w:rFonts w:ascii="Verdana" w:hAnsi="Verdana" w:cs="Tahoma"/>
                <w:b/>
                <w:caps/>
                <w:noProof w:val="0"/>
                <w:sz w:val="16"/>
                <w:szCs w:val="16"/>
              </w:rPr>
            </w:pPr>
          </w:p>
          <w:p w14:paraId="7910FB6B" w14:textId="422FAA51" w:rsidR="008C0E17" w:rsidRDefault="008C0E17" w:rsidP="008C0E17">
            <w:pPr>
              <w:rPr>
                <w:rFonts w:ascii="Verdana" w:hAnsi="Verdana" w:cs="Tahoma"/>
                <w:b/>
                <w:caps/>
                <w:noProof w:val="0"/>
                <w:sz w:val="16"/>
                <w:szCs w:val="16"/>
              </w:rPr>
            </w:pPr>
            <w:r w:rsidRPr="008C0E17">
              <w:rPr>
                <w:rFonts w:ascii="Verdana" w:hAnsi="Verdana" w:cs="Tahoma"/>
                <w:b/>
                <w:caps/>
                <w:noProof w:val="0"/>
                <w:sz w:val="16"/>
                <w:szCs w:val="16"/>
              </w:rPr>
              <w:t>R</w:t>
            </w:r>
            <w:r w:rsidR="005C1610" w:rsidRPr="005C1610">
              <w:rPr>
                <w:rFonts w:ascii="Verdana" w:hAnsi="Verdana" w:cs="Tahoma"/>
                <w:b/>
                <w:caps/>
                <w:noProof w:val="0"/>
                <w:sz w:val="16"/>
                <w:szCs w:val="16"/>
              </w:rPr>
              <w:t>É</w:t>
            </w:r>
            <w:r w:rsidRPr="008C0E17">
              <w:rPr>
                <w:rFonts w:ascii="Verdana" w:hAnsi="Verdana" w:cs="Tahoma"/>
                <w:b/>
                <w:caps/>
                <w:noProof w:val="0"/>
                <w:sz w:val="16"/>
                <w:szCs w:val="16"/>
              </w:rPr>
              <w:t>gioN</w:t>
            </w:r>
            <w:r w:rsidR="00696F71">
              <w:rPr>
                <w:rFonts w:ascii="Verdana" w:hAnsi="Verdana" w:cs="Tahoma"/>
                <w:b/>
                <w:caps/>
                <w:noProof w:val="0"/>
                <w:sz w:val="16"/>
                <w:szCs w:val="16"/>
              </w:rPr>
              <w:t>/Territoire concern</w:t>
            </w:r>
            <w:r w:rsidR="005C1610" w:rsidRPr="005C1610">
              <w:rPr>
                <w:rFonts w:ascii="Verdana" w:hAnsi="Verdana" w:cs="Tahoma"/>
                <w:b/>
                <w:caps/>
                <w:noProof w:val="0"/>
                <w:sz w:val="16"/>
                <w:szCs w:val="16"/>
              </w:rPr>
              <w:t>É</w:t>
            </w:r>
            <w:r w:rsidR="00696F71">
              <w:rPr>
                <w:rFonts w:ascii="Verdana" w:hAnsi="Verdana" w:cs="Tahoma"/>
                <w:b/>
                <w:caps/>
                <w:noProof w:val="0"/>
                <w:sz w:val="16"/>
                <w:szCs w:val="16"/>
              </w:rPr>
              <w:t>(E)</w:t>
            </w:r>
          </w:p>
          <w:p w14:paraId="1B8A28CA" w14:textId="77777777" w:rsidR="003E6F1D" w:rsidRPr="008C0E17" w:rsidRDefault="003E6F1D" w:rsidP="008C0E17">
            <w:pPr>
              <w:rPr>
                <w:rFonts w:ascii="Verdana" w:hAnsi="Verdana" w:cs="Tahoma"/>
                <w:b/>
                <w:noProof w:val="0"/>
                <w:sz w:val="16"/>
                <w:szCs w:val="16"/>
              </w:rPr>
            </w:pPr>
          </w:p>
        </w:tc>
        <w:tc>
          <w:tcPr>
            <w:tcW w:w="8080" w:type="dxa"/>
            <w:tcBorders>
              <w:bottom w:val="single" w:sz="12" w:space="0" w:color="548DD4" w:themeColor="text2" w:themeTint="99"/>
            </w:tcBorders>
            <w:shd w:val="clear" w:color="auto" w:fill="auto"/>
          </w:tcPr>
          <w:p w14:paraId="60FA1868" w14:textId="77777777" w:rsidR="008C0E17" w:rsidRDefault="008C0E17" w:rsidP="0093440F">
            <w:pPr>
              <w:jc w:val="center"/>
              <w:rPr>
                <w:rFonts w:ascii="Verdana" w:hAnsi="Verdana" w:cs="Tahoma"/>
                <w:noProof w:val="0"/>
                <w:sz w:val="18"/>
                <w:szCs w:val="18"/>
              </w:rPr>
            </w:pPr>
          </w:p>
          <w:p w14:paraId="1E4B9D09" w14:textId="032DDA78" w:rsidR="0093440F" w:rsidRPr="0093440F" w:rsidRDefault="0093440F" w:rsidP="0093440F">
            <w:pPr>
              <w:jc w:val="center"/>
              <w:rPr>
                <w:rFonts w:ascii="Verdana" w:hAnsi="Verdana" w:cs="Tahoma"/>
                <w:noProof w:val="0"/>
                <w:sz w:val="18"/>
                <w:szCs w:val="18"/>
              </w:rPr>
            </w:pPr>
            <w:r>
              <w:rPr>
                <w:rFonts w:ascii="Verdana" w:hAnsi="Verdana" w:cs="Tahoma"/>
                <w:noProof w:val="0"/>
                <w:sz w:val="18"/>
                <w:szCs w:val="18"/>
              </w:rPr>
              <w:t xml:space="preserve">Picardie (Sud des Hauts de </w:t>
            </w:r>
            <w:r w:rsidR="00377545">
              <w:rPr>
                <w:rFonts w:ascii="Verdana" w:hAnsi="Verdana" w:cs="Tahoma"/>
                <w:noProof w:val="0"/>
                <w:sz w:val="18"/>
                <w:szCs w:val="18"/>
              </w:rPr>
              <w:t>France)</w:t>
            </w:r>
          </w:p>
        </w:tc>
      </w:tr>
    </w:tbl>
    <w:p w14:paraId="7C6F37BD" w14:textId="1B6501B3" w:rsidR="00901133" w:rsidRDefault="00901133" w:rsidP="00901133">
      <w:pPr>
        <w:autoSpaceDE w:val="0"/>
        <w:autoSpaceDN w:val="0"/>
        <w:adjustRightInd w:val="0"/>
        <w:spacing w:after="0" w:line="240" w:lineRule="auto"/>
        <w:contextualSpacing/>
        <w:rPr>
          <w:rFonts w:ascii="Verdana" w:eastAsia="Calibri" w:hAnsi="Verdana" w:cs="Arial"/>
          <w:b/>
          <w:bCs/>
          <w:color w:val="002396"/>
          <w:u w:val="single"/>
        </w:rPr>
      </w:pPr>
    </w:p>
    <w:p w14:paraId="42E604FE" w14:textId="2DEB42F5" w:rsidR="00DF463C" w:rsidRPr="008149E0" w:rsidRDefault="00DF463C" w:rsidP="00476F22">
      <w:pPr>
        <w:rPr>
          <w:rFonts w:ascii="Verdana" w:eastAsia="Calibri" w:hAnsi="Verdana" w:cs="Arial"/>
          <w:b/>
          <w:bCs/>
          <w:noProof w:val="0"/>
          <w:color w:val="002396"/>
          <w:u w:val="single"/>
        </w:rPr>
      </w:pPr>
      <w:r>
        <w:rPr>
          <w:rFonts w:ascii="Verdana" w:eastAsia="Calibri" w:hAnsi="Verdana" w:cs="Arial"/>
          <w:b/>
          <w:bCs/>
          <w:noProof w:val="0"/>
          <w:color w:val="002396"/>
          <w:u w:val="single"/>
        </w:rPr>
        <w:br w:type="page"/>
      </w:r>
    </w:p>
    <w:p w14:paraId="51BA4C97" w14:textId="77777777" w:rsidR="00763123" w:rsidRPr="00476F22" w:rsidRDefault="00763123" w:rsidP="00BC1EB8">
      <w:pPr>
        <w:spacing w:after="0" w:line="240" w:lineRule="auto"/>
        <w:rPr>
          <w:rFonts w:ascii="Verdana" w:hAnsi="Verdana"/>
          <w:sz w:val="2"/>
          <w:szCs w:val="2"/>
        </w:rPr>
      </w:pPr>
    </w:p>
    <w:tbl>
      <w:tblPr>
        <w:tblStyle w:val="Grilledutableau"/>
        <w:tblW w:w="10490" w:type="dxa"/>
        <w:tblInd w:w="-601" w:type="dxa"/>
        <w:tblLook w:val="04A0" w:firstRow="1" w:lastRow="0" w:firstColumn="1" w:lastColumn="0" w:noHBand="0" w:noVBand="1"/>
      </w:tblPr>
      <w:tblGrid>
        <w:gridCol w:w="2246"/>
        <w:gridCol w:w="8244"/>
      </w:tblGrid>
      <w:tr w:rsidR="00BC1EB8" w:rsidRPr="00E45BB9" w14:paraId="46D1DDFF" w14:textId="77777777" w:rsidTr="003E6F1D">
        <w:tc>
          <w:tcPr>
            <w:tcW w:w="10490" w:type="dxa"/>
            <w:gridSpan w:val="2"/>
            <w:tcBorders>
              <w:bottom w:val="single" w:sz="4" w:space="0" w:color="auto"/>
            </w:tcBorders>
            <w:shd w:val="clear" w:color="auto" w:fill="1F497D" w:themeFill="text2"/>
          </w:tcPr>
          <w:p w14:paraId="73190B4D" w14:textId="77777777" w:rsidR="00BC1EB8" w:rsidRPr="00E45BB9" w:rsidRDefault="00BC1EB8" w:rsidP="00E45BB9">
            <w:pPr>
              <w:jc w:val="center"/>
              <w:rPr>
                <w:rFonts w:ascii="Verdana" w:hAnsi="Verdana" w:cs="Tahoma"/>
                <w:b/>
                <w:caps/>
                <w:color w:val="FFFFFF" w:themeColor="background1"/>
                <w:sz w:val="21"/>
                <w:szCs w:val="21"/>
              </w:rPr>
            </w:pPr>
          </w:p>
          <w:p w14:paraId="22D38FFF" w14:textId="2F5C8CFC" w:rsidR="00BC1EB8" w:rsidRPr="00E45BB9" w:rsidRDefault="00BC1EB8" w:rsidP="009148C6">
            <w:pPr>
              <w:jc w:val="center"/>
              <w:rPr>
                <w:rFonts w:ascii="Verdana" w:hAnsi="Verdana" w:cs="Tahoma"/>
                <w:b/>
                <w:caps/>
                <w:color w:val="FFFFFF" w:themeColor="background1"/>
                <w:sz w:val="21"/>
                <w:szCs w:val="21"/>
              </w:rPr>
            </w:pPr>
            <w:r w:rsidRPr="00E45BB9">
              <w:rPr>
                <w:rFonts w:ascii="Verdana" w:hAnsi="Verdana" w:cs="Tahoma"/>
                <w:b/>
                <w:caps/>
                <w:color w:val="FFFFFF" w:themeColor="background1"/>
                <w:sz w:val="21"/>
                <w:szCs w:val="21"/>
              </w:rPr>
              <w:t>Axe 1 : Initier une d</w:t>
            </w:r>
            <w:r w:rsidR="005C1610" w:rsidRPr="005C1610">
              <w:rPr>
                <w:rFonts w:ascii="Verdana" w:hAnsi="Verdana" w:cs="Tahoma"/>
                <w:b/>
                <w:caps/>
                <w:color w:val="FFFFFF" w:themeColor="background1"/>
                <w:sz w:val="21"/>
                <w:szCs w:val="21"/>
              </w:rPr>
              <w:t>É</w:t>
            </w:r>
            <w:r w:rsidRPr="00E45BB9">
              <w:rPr>
                <w:rFonts w:ascii="Verdana" w:hAnsi="Verdana" w:cs="Tahoma"/>
                <w:b/>
                <w:caps/>
                <w:color w:val="FFFFFF" w:themeColor="background1"/>
                <w:sz w:val="21"/>
                <w:szCs w:val="21"/>
              </w:rPr>
              <w:t xml:space="preserve">marche d’observation emploi-formation afin d‘alimenter la CPNEF sur les </w:t>
            </w:r>
            <w:r w:rsidR="005C1610" w:rsidRPr="005C1610">
              <w:rPr>
                <w:rFonts w:ascii="Verdana" w:hAnsi="Verdana" w:cs="Tahoma"/>
                <w:b/>
                <w:caps/>
                <w:color w:val="FFFFFF" w:themeColor="background1"/>
                <w:sz w:val="21"/>
                <w:szCs w:val="21"/>
              </w:rPr>
              <w:t>É</w:t>
            </w:r>
            <w:r w:rsidRPr="00E45BB9">
              <w:rPr>
                <w:rFonts w:ascii="Verdana" w:hAnsi="Verdana" w:cs="Tahoma"/>
                <w:b/>
                <w:caps/>
                <w:color w:val="FFFFFF" w:themeColor="background1"/>
                <w:sz w:val="21"/>
                <w:szCs w:val="21"/>
              </w:rPr>
              <w:t>volutions des activit</w:t>
            </w:r>
            <w:r w:rsidR="005C1610" w:rsidRPr="005C1610">
              <w:rPr>
                <w:rFonts w:ascii="Verdana" w:hAnsi="Verdana" w:cs="Tahoma"/>
                <w:b/>
                <w:caps/>
                <w:color w:val="FFFFFF" w:themeColor="background1"/>
                <w:sz w:val="21"/>
                <w:szCs w:val="21"/>
              </w:rPr>
              <w:t>É</w:t>
            </w:r>
            <w:r w:rsidRPr="00E45BB9">
              <w:rPr>
                <w:rFonts w:ascii="Verdana" w:hAnsi="Verdana" w:cs="Tahoma"/>
                <w:b/>
                <w:caps/>
                <w:color w:val="FFFFFF" w:themeColor="background1"/>
                <w:sz w:val="21"/>
                <w:szCs w:val="21"/>
              </w:rPr>
              <w:t>s, de l’emploi et de la formation des structures de la branche dans son territoire</w:t>
            </w:r>
          </w:p>
          <w:p w14:paraId="2947E967" w14:textId="77777777" w:rsidR="00BC1EB8" w:rsidRPr="00E45BB9" w:rsidRDefault="00BC1EB8" w:rsidP="00E45BB9">
            <w:pPr>
              <w:jc w:val="center"/>
              <w:rPr>
                <w:rFonts w:ascii="Verdana" w:hAnsi="Verdana" w:cs="Tahoma"/>
                <w:b/>
                <w:caps/>
                <w:color w:val="FFFFFF" w:themeColor="background1"/>
                <w:sz w:val="21"/>
                <w:szCs w:val="21"/>
              </w:rPr>
            </w:pPr>
          </w:p>
        </w:tc>
      </w:tr>
      <w:tr w:rsidR="00BC1EB8" w:rsidRPr="0020339C" w14:paraId="48C0B886" w14:textId="77777777" w:rsidTr="005C1610">
        <w:tc>
          <w:tcPr>
            <w:tcW w:w="2246" w:type="dxa"/>
            <w:shd w:val="clear" w:color="auto" w:fill="548DD4" w:themeFill="text2" w:themeFillTint="99"/>
          </w:tcPr>
          <w:p w14:paraId="3553D763" w14:textId="77777777" w:rsidR="00AC0C43" w:rsidRPr="005C1610" w:rsidRDefault="00AC0C43" w:rsidP="005C1610">
            <w:pPr>
              <w:jc w:val="both"/>
              <w:rPr>
                <w:rFonts w:ascii="Verdana" w:hAnsi="Verdana"/>
                <w:b/>
                <w:caps/>
                <w:color w:val="FFFFFF" w:themeColor="background1"/>
                <w:sz w:val="20"/>
                <w:szCs w:val="20"/>
              </w:rPr>
            </w:pPr>
          </w:p>
          <w:p w14:paraId="6C7ACBDA" w14:textId="2A02D20F" w:rsidR="00AC0C43" w:rsidRPr="00E45BB9" w:rsidRDefault="00E45BB9" w:rsidP="00E45BB9">
            <w:pPr>
              <w:jc w:val="both"/>
              <w:rPr>
                <w:rFonts w:ascii="Verdana" w:hAnsi="Verdana"/>
                <w:b/>
                <w:caps/>
                <w:color w:val="FFFFFF" w:themeColor="background1"/>
                <w:sz w:val="20"/>
                <w:szCs w:val="20"/>
              </w:rPr>
            </w:pPr>
            <w:r w:rsidRPr="00E45BB9">
              <w:rPr>
                <w:rFonts w:ascii="Verdana" w:hAnsi="Verdana"/>
                <w:b/>
                <w:caps/>
                <w:color w:val="FFFFFF" w:themeColor="background1"/>
                <w:sz w:val="20"/>
                <w:szCs w:val="20"/>
              </w:rPr>
              <w:t>R</w:t>
            </w:r>
            <w:r w:rsidR="005C1610" w:rsidRPr="005C1610">
              <w:rPr>
                <w:rFonts w:ascii="Verdana" w:hAnsi="Verdana"/>
                <w:b/>
                <w:caps/>
                <w:color w:val="FFFFFF" w:themeColor="background1"/>
                <w:sz w:val="20"/>
                <w:szCs w:val="20"/>
              </w:rPr>
              <w:t>É</w:t>
            </w:r>
            <w:r w:rsidRPr="00E45BB9">
              <w:rPr>
                <w:rFonts w:ascii="Verdana" w:hAnsi="Verdana"/>
                <w:b/>
                <w:caps/>
                <w:color w:val="FFFFFF" w:themeColor="background1"/>
                <w:sz w:val="20"/>
                <w:szCs w:val="20"/>
              </w:rPr>
              <w:t xml:space="preserve">alisations du RR </w:t>
            </w:r>
          </w:p>
          <w:p w14:paraId="3DEB50B3" w14:textId="77777777" w:rsidR="00AC0C43" w:rsidRPr="003E6F1D" w:rsidRDefault="00AC0C43" w:rsidP="00AC0C43">
            <w:pPr>
              <w:jc w:val="both"/>
              <w:rPr>
                <w:rFonts w:ascii="Verdana" w:hAnsi="Verdana"/>
                <w:i/>
                <w:sz w:val="16"/>
                <w:szCs w:val="16"/>
              </w:rPr>
            </w:pPr>
            <w:r w:rsidRPr="003E6F1D">
              <w:rPr>
                <w:rFonts w:ascii="Verdana" w:hAnsi="Verdana"/>
                <w:i/>
                <w:sz w:val="16"/>
                <w:szCs w:val="16"/>
              </w:rPr>
              <w:t>(</w:t>
            </w:r>
            <w:r w:rsidR="008149E0">
              <w:rPr>
                <w:rFonts w:ascii="Verdana" w:hAnsi="Verdana"/>
                <w:i/>
                <w:sz w:val="16"/>
                <w:szCs w:val="16"/>
              </w:rPr>
              <w:t>a</w:t>
            </w:r>
            <w:r w:rsidRPr="003E6F1D">
              <w:rPr>
                <w:rFonts w:ascii="Verdana" w:hAnsi="Verdana"/>
                <w:i/>
                <w:sz w:val="16"/>
                <w:szCs w:val="16"/>
              </w:rPr>
              <w:t>ctions initiées et mises en œuvre</w:t>
            </w:r>
            <w:r w:rsidR="008149E0">
              <w:rPr>
                <w:rFonts w:ascii="Verdana" w:hAnsi="Verdana"/>
                <w:i/>
                <w:sz w:val="16"/>
                <w:szCs w:val="16"/>
              </w:rPr>
              <w:t xml:space="preserve">, </w:t>
            </w:r>
            <w:r>
              <w:rPr>
                <w:rFonts w:ascii="Verdana" w:hAnsi="Verdana"/>
                <w:i/>
                <w:sz w:val="16"/>
                <w:szCs w:val="16"/>
              </w:rPr>
              <w:t xml:space="preserve">date(s) et lieu(x) de </w:t>
            </w:r>
            <w:r w:rsidRPr="005406BF">
              <w:rPr>
                <w:rFonts w:ascii="Verdana" w:hAnsi="Verdana"/>
                <w:i/>
                <w:sz w:val="16"/>
                <w:szCs w:val="16"/>
              </w:rPr>
              <w:t xml:space="preserve">réalisation de votre action ? </w:t>
            </w:r>
            <w:r w:rsidR="008149E0">
              <w:rPr>
                <w:rFonts w:ascii="Verdana" w:hAnsi="Verdana"/>
                <w:i/>
                <w:sz w:val="16"/>
                <w:szCs w:val="16"/>
              </w:rPr>
              <w:t>b</w:t>
            </w:r>
            <w:r w:rsidRPr="003E6F1D">
              <w:rPr>
                <w:rFonts w:ascii="Verdana" w:hAnsi="Verdana"/>
                <w:i/>
                <w:sz w:val="16"/>
                <w:szCs w:val="16"/>
              </w:rPr>
              <w:t>énéficiaires visés</w:t>
            </w:r>
            <w:r>
              <w:rPr>
                <w:rFonts w:ascii="Verdana" w:hAnsi="Verdana"/>
                <w:i/>
                <w:sz w:val="16"/>
                <w:szCs w:val="16"/>
              </w:rPr>
              <w:t xml:space="preserve">, </w:t>
            </w:r>
            <w:r w:rsidR="008149E0">
              <w:rPr>
                <w:rFonts w:ascii="Verdana" w:hAnsi="Verdana"/>
                <w:i/>
                <w:sz w:val="16"/>
                <w:szCs w:val="16"/>
              </w:rPr>
              <w:t>éventeuls p</w:t>
            </w:r>
            <w:r w:rsidRPr="003E6F1D">
              <w:rPr>
                <w:rFonts w:ascii="Verdana" w:hAnsi="Verdana"/>
                <w:i/>
                <w:sz w:val="16"/>
                <w:szCs w:val="16"/>
              </w:rPr>
              <w:t>artenaires</w:t>
            </w:r>
            <w:r>
              <w:rPr>
                <w:rFonts w:ascii="Verdana" w:hAnsi="Verdana"/>
                <w:i/>
                <w:sz w:val="16"/>
                <w:szCs w:val="16"/>
              </w:rPr>
              <w:t xml:space="preserve"> </w:t>
            </w:r>
            <w:r w:rsidRPr="003E6F1D">
              <w:rPr>
                <w:rFonts w:ascii="Verdana" w:hAnsi="Verdana"/>
                <w:i/>
                <w:sz w:val="16"/>
                <w:szCs w:val="16"/>
              </w:rPr>
              <w:t>techniques et financiers</w:t>
            </w:r>
            <w:r>
              <w:rPr>
                <w:rFonts w:ascii="Verdana" w:hAnsi="Verdana"/>
                <w:i/>
                <w:sz w:val="16"/>
                <w:szCs w:val="16"/>
              </w:rPr>
              <w:t>…)</w:t>
            </w:r>
          </w:p>
          <w:p w14:paraId="0783A917" w14:textId="77777777" w:rsidR="00763123" w:rsidRDefault="00763123" w:rsidP="009148C6">
            <w:pPr>
              <w:rPr>
                <w:rFonts w:ascii="Verdana" w:hAnsi="Verdana"/>
                <w:b/>
                <w:sz w:val="20"/>
                <w:szCs w:val="20"/>
              </w:rPr>
            </w:pPr>
          </w:p>
          <w:p w14:paraId="60FA8476" w14:textId="77777777" w:rsidR="00763123" w:rsidRPr="0020339C" w:rsidRDefault="00763123" w:rsidP="00AC0C43">
            <w:pPr>
              <w:rPr>
                <w:rFonts w:ascii="Verdana" w:hAnsi="Verdana"/>
                <w:b/>
                <w:sz w:val="20"/>
                <w:szCs w:val="20"/>
              </w:rPr>
            </w:pPr>
          </w:p>
        </w:tc>
        <w:tc>
          <w:tcPr>
            <w:tcW w:w="8244" w:type="dxa"/>
          </w:tcPr>
          <w:p w14:paraId="05B88A0C" w14:textId="77777777" w:rsidR="00BC1EB8" w:rsidRDefault="00BC1EB8" w:rsidP="00696F71">
            <w:pPr>
              <w:jc w:val="both"/>
              <w:rPr>
                <w:rFonts w:ascii="Verdana" w:hAnsi="Verdana" w:cs="Tahoma"/>
                <w:sz w:val="10"/>
                <w:szCs w:val="10"/>
              </w:rPr>
            </w:pPr>
          </w:p>
          <w:p w14:paraId="72DA8009" w14:textId="77777777" w:rsidR="003F0903" w:rsidRDefault="003F0903" w:rsidP="00696F71">
            <w:pPr>
              <w:jc w:val="both"/>
              <w:rPr>
                <w:rFonts w:ascii="Verdana" w:hAnsi="Verdana" w:cs="Tahoma"/>
                <w:sz w:val="20"/>
                <w:szCs w:val="20"/>
              </w:rPr>
            </w:pPr>
          </w:p>
          <w:p w14:paraId="0C49A359" w14:textId="335440E9" w:rsidR="005C1610" w:rsidRDefault="002A220D" w:rsidP="002A220D">
            <w:pPr>
              <w:pStyle w:val="Paragraphedeliste"/>
              <w:numPr>
                <w:ilvl w:val="0"/>
                <w:numId w:val="11"/>
              </w:numPr>
              <w:jc w:val="both"/>
              <w:rPr>
                <w:rFonts w:ascii="Verdana" w:hAnsi="Verdana" w:cs="Tahoma"/>
                <w:sz w:val="20"/>
                <w:szCs w:val="20"/>
              </w:rPr>
            </w:pPr>
            <w:r>
              <w:rPr>
                <w:rFonts w:ascii="Verdana" w:hAnsi="Verdana" w:cs="Tahoma"/>
                <w:sz w:val="20"/>
                <w:szCs w:val="20"/>
              </w:rPr>
              <w:t>Prévision de 2 réunions collectives sur l’Aisne et l’Oise pour regrouper les 3 départements avec UNIFORMATION, annulées par le référent UNIFORMATION en raison de contraintes sanitaires</w:t>
            </w:r>
          </w:p>
          <w:p w14:paraId="424AFB58" w14:textId="77777777" w:rsidR="00171633" w:rsidRDefault="00171633" w:rsidP="00171633">
            <w:pPr>
              <w:pStyle w:val="Paragraphedeliste"/>
              <w:jc w:val="both"/>
              <w:rPr>
                <w:rFonts w:ascii="Verdana" w:hAnsi="Verdana" w:cs="Tahoma"/>
                <w:sz w:val="20"/>
                <w:szCs w:val="20"/>
              </w:rPr>
            </w:pPr>
          </w:p>
          <w:p w14:paraId="2C9601F5" w14:textId="26FF3829" w:rsidR="002A220D" w:rsidRDefault="002A220D" w:rsidP="002A220D">
            <w:pPr>
              <w:pStyle w:val="Paragraphedeliste"/>
              <w:numPr>
                <w:ilvl w:val="0"/>
                <w:numId w:val="11"/>
              </w:numPr>
              <w:jc w:val="both"/>
              <w:rPr>
                <w:rFonts w:ascii="Verdana" w:hAnsi="Verdana" w:cs="Tahoma"/>
                <w:sz w:val="20"/>
                <w:szCs w:val="20"/>
              </w:rPr>
            </w:pPr>
            <w:r>
              <w:rPr>
                <w:rFonts w:ascii="Verdana" w:hAnsi="Verdana" w:cs="Tahoma"/>
                <w:sz w:val="20"/>
                <w:szCs w:val="20"/>
              </w:rPr>
              <w:t xml:space="preserve">Mise en place de 2 temps de </w:t>
            </w:r>
            <w:proofErr w:type="spellStart"/>
            <w:r>
              <w:rPr>
                <w:rFonts w:ascii="Verdana" w:hAnsi="Verdana" w:cs="Tahoma"/>
                <w:sz w:val="20"/>
                <w:szCs w:val="20"/>
              </w:rPr>
              <w:t>visio</w:t>
            </w:r>
            <w:proofErr w:type="spellEnd"/>
            <w:r>
              <w:rPr>
                <w:rFonts w:ascii="Verdana" w:hAnsi="Verdana" w:cs="Tahoma"/>
                <w:sz w:val="20"/>
                <w:szCs w:val="20"/>
              </w:rPr>
              <w:t xml:space="preserve"> pour présenter les missions de la branche et faire de l’interconnaissance avec les EAJE d’une part et les ADSL d’autre part, envoi par mail à toutes les structures recensées : 0 structure présente sur les </w:t>
            </w:r>
            <w:proofErr w:type="spellStart"/>
            <w:r>
              <w:rPr>
                <w:rFonts w:ascii="Verdana" w:hAnsi="Verdana" w:cs="Tahoma"/>
                <w:sz w:val="20"/>
                <w:szCs w:val="20"/>
              </w:rPr>
              <w:t>visios</w:t>
            </w:r>
            <w:proofErr w:type="spellEnd"/>
            <w:r>
              <w:rPr>
                <w:rFonts w:ascii="Verdana" w:hAnsi="Verdana" w:cs="Tahoma"/>
                <w:sz w:val="20"/>
                <w:szCs w:val="20"/>
              </w:rPr>
              <w:t>.</w:t>
            </w:r>
          </w:p>
          <w:p w14:paraId="7C002792" w14:textId="77777777" w:rsidR="00171633" w:rsidRDefault="00171633" w:rsidP="00171633">
            <w:pPr>
              <w:pStyle w:val="Paragraphedeliste"/>
              <w:jc w:val="both"/>
              <w:rPr>
                <w:rFonts w:ascii="Verdana" w:hAnsi="Verdana" w:cs="Tahoma"/>
                <w:sz w:val="20"/>
                <w:szCs w:val="20"/>
              </w:rPr>
            </w:pPr>
          </w:p>
          <w:p w14:paraId="281A3312" w14:textId="51992A7F" w:rsidR="00132D72" w:rsidRDefault="00132D72" w:rsidP="002A220D">
            <w:pPr>
              <w:pStyle w:val="Paragraphedeliste"/>
              <w:numPr>
                <w:ilvl w:val="0"/>
                <w:numId w:val="11"/>
              </w:numPr>
              <w:jc w:val="both"/>
              <w:rPr>
                <w:rFonts w:ascii="Verdana" w:hAnsi="Verdana" w:cs="Tahoma"/>
                <w:sz w:val="20"/>
                <w:szCs w:val="20"/>
              </w:rPr>
            </w:pPr>
            <w:r>
              <w:rPr>
                <w:rFonts w:ascii="Verdana" w:hAnsi="Verdana" w:cs="Tahoma"/>
                <w:sz w:val="20"/>
                <w:szCs w:val="20"/>
              </w:rPr>
              <w:t>Rencontre avec la région dans le cadre de l’évaluation et du travail sur le nouveau schéma régional des formations sociales et médico-sociales</w:t>
            </w:r>
          </w:p>
          <w:p w14:paraId="0F420F05" w14:textId="0400F218" w:rsidR="00132D72" w:rsidRDefault="00132D72" w:rsidP="00132D72">
            <w:pPr>
              <w:pStyle w:val="Paragraphedeliste"/>
              <w:numPr>
                <w:ilvl w:val="1"/>
                <w:numId w:val="11"/>
              </w:numPr>
              <w:jc w:val="both"/>
              <w:rPr>
                <w:rFonts w:ascii="Verdana" w:hAnsi="Verdana" w:cs="Tahoma"/>
                <w:sz w:val="20"/>
                <w:szCs w:val="20"/>
              </w:rPr>
            </w:pPr>
            <w:r>
              <w:rPr>
                <w:rFonts w:ascii="Verdana" w:hAnsi="Verdana" w:cs="Tahoma"/>
                <w:sz w:val="20"/>
                <w:szCs w:val="20"/>
              </w:rPr>
              <w:t xml:space="preserve">Préparation </w:t>
            </w:r>
            <w:r w:rsidR="00FE7099">
              <w:rPr>
                <w:rFonts w:ascii="Verdana" w:hAnsi="Verdana" w:cs="Tahoma"/>
                <w:sz w:val="20"/>
                <w:szCs w:val="20"/>
              </w:rPr>
              <w:t xml:space="preserve">de l’évaluation avec Kris, temps de travail commun avec Sandrine </w:t>
            </w:r>
            <w:proofErr w:type="spellStart"/>
            <w:r w:rsidR="00FE7099">
              <w:rPr>
                <w:rFonts w:ascii="Verdana" w:hAnsi="Verdana" w:cs="Tahoma"/>
                <w:sz w:val="20"/>
                <w:szCs w:val="20"/>
              </w:rPr>
              <w:t>Leurent</w:t>
            </w:r>
            <w:proofErr w:type="spellEnd"/>
            <w:r w:rsidR="00FE7099">
              <w:rPr>
                <w:rFonts w:ascii="Verdana" w:hAnsi="Verdana" w:cs="Tahoma"/>
                <w:sz w:val="20"/>
                <w:szCs w:val="20"/>
              </w:rPr>
              <w:t xml:space="preserve"> RR NPDC et échanges par mail du document avec des propositions d’évaluation et des enrichissements e</w:t>
            </w:r>
            <w:r w:rsidR="00171633">
              <w:rPr>
                <w:rFonts w:ascii="Verdana" w:hAnsi="Verdana" w:cs="Tahoma"/>
                <w:sz w:val="20"/>
                <w:szCs w:val="20"/>
              </w:rPr>
              <w:t>n</w:t>
            </w:r>
            <w:r w:rsidR="00FE7099">
              <w:rPr>
                <w:rFonts w:ascii="Verdana" w:hAnsi="Verdana" w:cs="Tahoma"/>
                <w:sz w:val="20"/>
                <w:szCs w:val="20"/>
              </w:rPr>
              <w:t xml:space="preserve"> fonction des expériences menées dans la branche (Cf en PJ)</w:t>
            </w:r>
          </w:p>
          <w:p w14:paraId="573D23A6" w14:textId="2D1893B9" w:rsidR="00132D72" w:rsidRDefault="00132D72" w:rsidP="00132D72">
            <w:pPr>
              <w:pStyle w:val="Paragraphedeliste"/>
              <w:numPr>
                <w:ilvl w:val="1"/>
                <w:numId w:val="11"/>
              </w:numPr>
              <w:jc w:val="both"/>
              <w:rPr>
                <w:rFonts w:ascii="Verdana" w:hAnsi="Verdana" w:cs="Tahoma"/>
                <w:sz w:val="20"/>
                <w:szCs w:val="20"/>
              </w:rPr>
            </w:pPr>
            <w:r>
              <w:rPr>
                <w:rFonts w:ascii="Verdana" w:hAnsi="Verdana" w:cs="Tahoma"/>
                <w:sz w:val="20"/>
                <w:szCs w:val="20"/>
              </w:rPr>
              <w:t>Une rencontre le</w:t>
            </w:r>
            <w:r w:rsidR="00FE7099">
              <w:rPr>
                <w:rFonts w:ascii="Verdana" w:hAnsi="Verdana" w:cs="Tahoma"/>
                <w:sz w:val="20"/>
                <w:szCs w:val="20"/>
              </w:rPr>
              <w:t xml:space="preserve"> </w:t>
            </w:r>
            <w:r w:rsidR="00AE71C5">
              <w:rPr>
                <w:rFonts w:ascii="Verdana" w:hAnsi="Verdana" w:cs="Tahoma"/>
                <w:sz w:val="20"/>
                <w:szCs w:val="20"/>
              </w:rPr>
              <w:t>30 novembre 2021</w:t>
            </w:r>
            <w:r w:rsidR="00FE7099">
              <w:rPr>
                <w:rFonts w:ascii="Verdana" w:hAnsi="Verdana" w:cs="Tahoma"/>
                <w:sz w:val="20"/>
                <w:szCs w:val="20"/>
              </w:rPr>
              <w:t xml:space="preserve"> au Conseil Régional Haut de France à Amiens, avec les 2 RR et Dominique Durand du COPIL : plusieurs interventions lors de la matinée de travail (</w:t>
            </w:r>
            <w:proofErr w:type="spellStart"/>
            <w:r w:rsidR="00FE7099">
              <w:rPr>
                <w:rFonts w:ascii="Verdana" w:hAnsi="Verdana" w:cs="Tahoma"/>
                <w:sz w:val="20"/>
                <w:szCs w:val="20"/>
              </w:rPr>
              <w:t>cf</w:t>
            </w:r>
            <w:proofErr w:type="spellEnd"/>
            <w:r w:rsidR="00FE7099">
              <w:rPr>
                <w:rFonts w:ascii="Verdana" w:hAnsi="Verdana" w:cs="Tahoma"/>
                <w:sz w:val="20"/>
                <w:szCs w:val="20"/>
              </w:rPr>
              <w:t xml:space="preserve"> compte rendu en PJ)</w:t>
            </w:r>
          </w:p>
          <w:p w14:paraId="22E7F4E1" w14:textId="0EB3F468" w:rsidR="00463F1D" w:rsidRPr="002A220D" w:rsidRDefault="00463F1D" w:rsidP="00132D72">
            <w:pPr>
              <w:pStyle w:val="Paragraphedeliste"/>
              <w:numPr>
                <w:ilvl w:val="1"/>
                <w:numId w:val="11"/>
              </w:numPr>
              <w:jc w:val="both"/>
              <w:rPr>
                <w:rFonts w:ascii="Verdana" w:hAnsi="Verdana" w:cs="Tahoma"/>
                <w:sz w:val="20"/>
                <w:szCs w:val="20"/>
              </w:rPr>
            </w:pPr>
            <w:r>
              <w:rPr>
                <w:rFonts w:ascii="Verdana" w:hAnsi="Verdana" w:cs="Tahoma"/>
                <w:sz w:val="20"/>
                <w:szCs w:val="20"/>
              </w:rPr>
              <w:t>Perspectives de travail sur l’apprentissage avec la Région en 2022</w:t>
            </w:r>
          </w:p>
          <w:p w14:paraId="72D6E315" w14:textId="77777777" w:rsidR="005C1610" w:rsidRDefault="005C1610" w:rsidP="00696F71">
            <w:pPr>
              <w:jc w:val="both"/>
              <w:rPr>
                <w:rFonts w:ascii="Verdana" w:hAnsi="Verdana" w:cs="Tahoma"/>
                <w:sz w:val="20"/>
                <w:szCs w:val="20"/>
              </w:rPr>
            </w:pPr>
          </w:p>
          <w:p w14:paraId="29DFB766" w14:textId="2C2D4D9B" w:rsidR="00171633" w:rsidRDefault="00171633" w:rsidP="00171633">
            <w:pPr>
              <w:pStyle w:val="Paragraphedeliste"/>
              <w:numPr>
                <w:ilvl w:val="0"/>
                <w:numId w:val="11"/>
              </w:numPr>
              <w:jc w:val="both"/>
              <w:rPr>
                <w:rFonts w:ascii="Verdana" w:hAnsi="Verdana" w:cs="Tahoma"/>
                <w:sz w:val="20"/>
                <w:szCs w:val="20"/>
              </w:rPr>
            </w:pPr>
            <w:r>
              <w:rPr>
                <w:rFonts w:ascii="Verdana" w:hAnsi="Verdana" w:cs="Tahoma"/>
                <w:sz w:val="20"/>
                <w:szCs w:val="20"/>
              </w:rPr>
              <w:t>Participation aux journées RR :</w:t>
            </w:r>
          </w:p>
          <w:p w14:paraId="6875EEBB" w14:textId="5DA456BD" w:rsidR="005A5C02" w:rsidRDefault="00AA33D7" w:rsidP="005A5C02">
            <w:pPr>
              <w:pStyle w:val="Paragraphedeliste"/>
              <w:numPr>
                <w:ilvl w:val="1"/>
                <w:numId w:val="11"/>
              </w:numPr>
              <w:jc w:val="both"/>
              <w:rPr>
                <w:rFonts w:ascii="Verdana" w:hAnsi="Verdana" w:cs="Tahoma"/>
                <w:sz w:val="20"/>
                <w:szCs w:val="20"/>
              </w:rPr>
            </w:pPr>
            <w:r>
              <w:rPr>
                <w:rFonts w:ascii="Verdana" w:hAnsi="Verdana" w:cs="Tahoma"/>
                <w:sz w:val="20"/>
                <w:szCs w:val="20"/>
              </w:rPr>
              <w:t xml:space="preserve">11 et 12 mars 2021 en </w:t>
            </w:r>
            <w:proofErr w:type="spellStart"/>
            <w:r>
              <w:rPr>
                <w:rFonts w:ascii="Verdana" w:hAnsi="Verdana" w:cs="Tahoma"/>
                <w:sz w:val="20"/>
                <w:szCs w:val="20"/>
              </w:rPr>
              <w:t>visio</w:t>
            </w:r>
            <w:proofErr w:type="spellEnd"/>
          </w:p>
          <w:p w14:paraId="0CD69D07" w14:textId="0686479C" w:rsidR="005A5C02" w:rsidRDefault="005A5C02" w:rsidP="005A5C02">
            <w:pPr>
              <w:pStyle w:val="Paragraphedeliste"/>
              <w:numPr>
                <w:ilvl w:val="1"/>
                <w:numId w:val="11"/>
              </w:numPr>
              <w:jc w:val="both"/>
              <w:rPr>
                <w:rFonts w:ascii="Verdana" w:hAnsi="Verdana" w:cs="Tahoma"/>
                <w:sz w:val="20"/>
                <w:szCs w:val="20"/>
              </w:rPr>
            </w:pPr>
            <w:r>
              <w:rPr>
                <w:rFonts w:ascii="Verdana" w:hAnsi="Verdana" w:cs="Tahoma"/>
                <w:sz w:val="20"/>
                <w:szCs w:val="20"/>
              </w:rPr>
              <w:t>22 et 23 juin 2021 à Rennes</w:t>
            </w:r>
          </w:p>
          <w:p w14:paraId="25BDAE41" w14:textId="74C6B7CE" w:rsidR="005A5C02" w:rsidRDefault="005A5C02" w:rsidP="005A5C02">
            <w:pPr>
              <w:pStyle w:val="Paragraphedeliste"/>
              <w:numPr>
                <w:ilvl w:val="1"/>
                <w:numId w:val="11"/>
              </w:numPr>
              <w:jc w:val="both"/>
              <w:rPr>
                <w:rFonts w:ascii="Verdana" w:hAnsi="Verdana" w:cs="Tahoma"/>
                <w:sz w:val="20"/>
                <w:szCs w:val="20"/>
              </w:rPr>
            </w:pPr>
            <w:r>
              <w:rPr>
                <w:rFonts w:ascii="Verdana" w:hAnsi="Verdana" w:cs="Tahoma"/>
                <w:sz w:val="20"/>
                <w:szCs w:val="20"/>
              </w:rPr>
              <w:t>22 et 23 septembre 2021 à Paris</w:t>
            </w:r>
          </w:p>
          <w:p w14:paraId="3076C46A" w14:textId="4331D738" w:rsidR="005A5C02" w:rsidRPr="005A5C02" w:rsidRDefault="005A5C02" w:rsidP="005A5C02">
            <w:pPr>
              <w:pStyle w:val="Paragraphedeliste"/>
              <w:numPr>
                <w:ilvl w:val="1"/>
                <w:numId w:val="11"/>
              </w:numPr>
              <w:jc w:val="both"/>
              <w:rPr>
                <w:rFonts w:ascii="Verdana" w:hAnsi="Verdana" w:cs="Tahoma"/>
                <w:sz w:val="20"/>
                <w:szCs w:val="20"/>
              </w:rPr>
            </w:pPr>
            <w:r>
              <w:rPr>
                <w:rFonts w:ascii="Verdana" w:hAnsi="Verdana" w:cs="Tahoma"/>
                <w:sz w:val="20"/>
                <w:szCs w:val="20"/>
              </w:rPr>
              <w:t>17 et 18 novembre à Dijon</w:t>
            </w:r>
          </w:p>
          <w:p w14:paraId="2CC336A2" w14:textId="77777777" w:rsidR="00171633" w:rsidRDefault="00171633" w:rsidP="00171633">
            <w:pPr>
              <w:pStyle w:val="Paragraphedeliste"/>
              <w:jc w:val="both"/>
              <w:rPr>
                <w:rFonts w:ascii="Verdana" w:hAnsi="Verdana" w:cs="Tahoma"/>
                <w:sz w:val="20"/>
                <w:szCs w:val="20"/>
              </w:rPr>
            </w:pPr>
          </w:p>
          <w:p w14:paraId="0D789C01" w14:textId="6CC7038A" w:rsidR="00171633" w:rsidRPr="00171633" w:rsidRDefault="00171633" w:rsidP="00171633">
            <w:pPr>
              <w:pStyle w:val="Paragraphedeliste"/>
              <w:numPr>
                <w:ilvl w:val="0"/>
                <w:numId w:val="11"/>
              </w:numPr>
              <w:jc w:val="both"/>
              <w:rPr>
                <w:rFonts w:ascii="Verdana" w:hAnsi="Verdana" w:cs="Tahoma"/>
                <w:sz w:val="20"/>
                <w:szCs w:val="20"/>
              </w:rPr>
            </w:pPr>
            <w:r w:rsidRPr="00171633">
              <w:rPr>
                <w:rFonts w:ascii="Verdana" w:hAnsi="Verdana" w:cs="Tahoma"/>
                <w:sz w:val="20"/>
                <w:szCs w:val="20"/>
              </w:rPr>
              <w:t>Transfert du questionnaire Emploi au réseau</w:t>
            </w:r>
          </w:p>
          <w:p w14:paraId="00453475" w14:textId="77777777" w:rsidR="005C1610" w:rsidRDefault="005C1610" w:rsidP="00696F71">
            <w:pPr>
              <w:jc w:val="both"/>
              <w:rPr>
                <w:rFonts w:ascii="Verdana" w:hAnsi="Verdana" w:cs="Tahoma"/>
                <w:sz w:val="20"/>
                <w:szCs w:val="20"/>
              </w:rPr>
            </w:pPr>
          </w:p>
          <w:p w14:paraId="0BB81137" w14:textId="196AB1E3" w:rsidR="005C1610" w:rsidRDefault="00A44065" w:rsidP="00A44065">
            <w:pPr>
              <w:pStyle w:val="Paragraphedeliste"/>
              <w:numPr>
                <w:ilvl w:val="0"/>
                <w:numId w:val="11"/>
              </w:numPr>
              <w:jc w:val="both"/>
              <w:rPr>
                <w:rFonts w:ascii="Verdana" w:hAnsi="Verdana" w:cs="Tahoma"/>
                <w:sz w:val="20"/>
                <w:szCs w:val="20"/>
              </w:rPr>
            </w:pPr>
            <w:r>
              <w:rPr>
                <w:rFonts w:ascii="Verdana" w:hAnsi="Verdana" w:cs="Tahoma"/>
                <w:sz w:val="20"/>
                <w:szCs w:val="20"/>
              </w:rPr>
              <w:t xml:space="preserve">Rencontre avec </w:t>
            </w:r>
            <w:r w:rsidR="00402A7F">
              <w:rPr>
                <w:rFonts w:ascii="Verdana" w:hAnsi="Verdana" w:cs="Tahoma"/>
                <w:sz w:val="20"/>
                <w:szCs w:val="20"/>
              </w:rPr>
              <w:t>S</w:t>
            </w:r>
            <w:r>
              <w:rPr>
                <w:rFonts w:ascii="Verdana" w:hAnsi="Verdana" w:cs="Tahoma"/>
                <w:sz w:val="20"/>
                <w:szCs w:val="20"/>
              </w:rPr>
              <w:t xml:space="preserve">andrine </w:t>
            </w:r>
            <w:proofErr w:type="spellStart"/>
            <w:r>
              <w:rPr>
                <w:rFonts w:ascii="Verdana" w:hAnsi="Verdana" w:cs="Tahoma"/>
                <w:sz w:val="20"/>
                <w:szCs w:val="20"/>
              </w:rPr>
              <w:t>Leurent</w:t>
            </w:r>
            <w:proofErr w:type="spellEnd"/>
            <w:r>
              <w:rPr>
                <w:rFonts w:ascii="Verdana" w:hAnsi="Verdana" w:cs="Tahoma"/>
                <w:sz w:val="20"/>
                <w:szCs w:val="20"/>
              </w:rPr>
              <w:t xml:space="preserve"> du NPDC</w:t>
            </w:r>
            <w:r w:rsidR="005A5C02">
              <w:rPr>
                <w:rFonts w:ascii="Verdana" w:hAnsi="Verdana" w:cs="Tahoma"/>
                <w:sz w:val="20"/>
                <w:szCs w:val="20"/>
              </w:rPr>
              <w:t xml:space="preserve"> : en </w:t>
            </w:r>
            <w:proofErr w:type="spellStart"/>
            <w:r w:rsidR="005A5C02">
              <w:rPr>
                <w:rFonts w:ascii="Verdana" w:hAnsi="Verdana" w:cs="Tahoma"/>
                <w:sz w:val="20"/>
                <w:szCs w:val="20"/>
              </w:rPr>
              <w:t>visio</w:t>
            </w:r>
            <w:proofErr w:type="spellEnd"/>
            <w:r w:rsidR="005A5C02">
              <w:rPr>
                <w:rFonts w:ascii="Verdana" w:hAnsi="Verdana" w:cs="Tahoma"/>
                <w:sz w:val="20"/>
                <w:szCs w:val="20"/>
              </w:rPr>
              <w:t xml:space="preserve"> pour partager sur la mission RR et avancer sur les besoins de formations en lien avec le réseau des centres sociaux et EAJE du Nord Pas de Calais</w:t>
            </w:r>
          </w:p>
          <w:p w14:paraId="13C770E9" w14:textId="77777777" w:rsidR="00A44065" w:rsidRPr="00A44065" w:rsidRDefault="00A44065" w:rsidP="00A44065">
            <w:pPr>
              <w:pStyle w:val="Paragraphedeliste"/>
              <w:rPr>
                <w:rFonts w:ascii="Verdana" w:hAnsi="Verdana" w:cs="Tahoma"/>
                <w:sz w:val="20"/>
                <w:szCs w:val="20"/>
              </w:rPr>
            </w:pPr>
          </w:p>
          <w:p w14:paraId="59BBC6D3" w14:textId="466D76D9" w:rsidR="00A44065" w:rsidRDefault="00A44065" w:rsidP="00A44065">
            <w:pPr>
              <w:pStyle w:val="Paragraphedeliste"/>
              <w:numPr>
                <w:ilvl w:val="0"/>
                <w:numId w:val="11"/>
              </w:numPr>
              <w:jc w:val="both"/>
              <w:rPr>
                <w:rFonts w:ascii="Verdana" w:hAnsi="Verdana" w:cs="Tahoma"/>
                <w:sz w:val="20"/>
                <w:szCs w:val="20"/>
              </w:rPr>
            </w:pPr>
            <w:r>
              <w:rPr>
                <w:rFonts w:ascii="Verdana" w:hAnsi="Verdana" w:cs="Tahoma"/>
                <w:sz w:val="20"/>
                <w:szCs w:val="20"/>
              </w:rPr>
              <w:t xml:space="preserve">Rencontre avec Sandrine </w:t>
            </w:r>
            <w:proofErr w:type="spellStart"/>
            <w:r>
              <w:rPr>
                <w:rFonts w:ascii="Verdana" w:hAnsi="Verdana" w:cs="Tahoma"/>
                <w:sz w:val="20"/>
                <w:szCs w:val="20"/>
              </w:rPr>
              <w:t>Leurent</w:t>
            </w:r>
            <w:proofErr w:type="spellEnd"/>
            <w:r>
              <w:rPr>
                <w:rFonts w:ascii="Verdana" w:hAnsi="Verdana" w:cs="Tahoma"/>
                <w:sz w:val="20"/>
                <w:szCs w:val="20"/>
              </w:rPr>
              <w:t xml:space="preserve"> et la fédération des centres sociaux du </w:t>
            </w:r>
            <w:r w:rsidR="005A5C02">
              <w:rPr>
                <w:rFonts w:ascii="Verdana" w:hAnsi="Verdana" w:cs="Tahoma"/>
                <w:sz w:val="20"/>
                <w:szCs w:val="20"/>
              </w:rPr>
              <w:t>N</w:t>
            </w:r>
            <w:r>
              <w:rPr>
                <w:rFonts w:ascii="Verdana" w:hAnsi="Verdana" w:cs="Tahoma"/>
                <w:sz w:val="20"/>
                <w:szCs w:val="20"/>
              </w:rPr>
              <w:t xml:space="preserve">ord </w:t>
            </w:r>
            <w:r w:rsidR="005A5C02">
              <w:rPr>
                <w:rFonts w:ascii="Verdana" w:hAnsi="Verdana" w:cs="Tahoma"/>
                <w:sz w:val="20"/>
                <w:szCs w:val="20"/>
              </w:rPr>
              <w:t>P</w:t>
            </w:r>
            <w:r>
              <w:rPr>
                <w:rFonts w:ascii="Verdana" w:hAnsi="Verdana" w:cs="Tahoma"/>
                <w:sz w:val="20"/>
                <w:szCs w:val="20"/>
              </w:rPr>
              <w:t xml:space="preserve">as de </w:t>
            </w:r>
            <w:r w:rsidR="005A5C02">
              <w:rPr>
                <w:rFonts w:ascii="Verdana" w:hAnsi="Verdana" w:cs="Tahoma"/>
                <w:sz w:val="20"/>
                <w:szCs w:val="20"/>
              </w:rPr>
              <w:t>C</w:t>
            </w:r>
            <w:r>
              <w:rPr>
                <w:rFonts w:ascii="Verdana" w:hAnsi="Verdana" w:cs="Tahoma"/>
                <w:sz w:val="20"/>
                <w:szCs w:val="20"/>
              </w:rPr>
              <w:t>alais &gt; travail sur les besoins en formation du NPDC et particulièrement sur les modalités de montée en compétences sur le champ du numérique</w:t>
            </w:r>
          </w:p>
          <w:p w14:paraId="5D2F5DF2" w14:textId="77777777" w:rsidR="00D059BD" w:rsidRPr="00D059BD" w:rsidRDefault="00D059BD" w:rsidP="00D059BD">
            <w:pPr>
              <w:pStyle w:val="Paragraphedeliste"/>
              <w:rPr>
                <w:rFonts w:ascii="Verdana" w:hAnsi="Verdana" w:cs="Tahoma"/>
                <w:sz w:val="20"/>
                <w:szCs w:val="20"/>
              </w:rPr>
            </w:pPr>
          </w:p>
          <w:p w14:paraId="70754044" w14:textId="1F44C2CC" w:rsidR="00D059BD" w:rsidRDefault="00D059BD" w:rsidP="00A44065">
            <w:pPr>
              <w:pStyle w:val="Paragraphedeliste"/>
              <w:numPr>
                <w:ilvl w:val="0"/>
                <w:numId w:val="11"/>
              </w:numPr>
              <w:jc w:val="both"/>
              <w:rPr>
                <w:rFonts w:ascii="Verdana" w:hAnsi="Verdana" w:cs="Tahoma"/>
                <w:sz w:val="20"/>
                <w:szCs w:val="20"/>
              </w:rPr>
            </w:pPr>
            <w:r>
              <w:rPr>
                <w:rFonts w:ascii="Verdana" w:hAnsi="Verdana" w:cs="Tahoma"/>
                <w:sz w:val="20"/>
                <w:szCs w:val="20"/>
              </w:rPr>
              <w:t>Demandes croissantes dans le réseau sur de l’accompagnement et de la formation autour des questions numériques</w:t>
            </w:r>
          </w:p>
          <w:p w14:paraId="648D1F7C" w14:textId="096DF834" w:rsidR="00D059BD" w:rsidRDefault="00D059BD" w:rsidP="00D059BD">
            <w:pPr>
              <w:pStyle w:val="Paragraphedeliste"/>
              <w:numPr>
                <w:ilvl w:val="1"/>
                <w:numId w:val="11"/>
              </w:numPr>
              <w:rPr>
                <w:rFonts w:ascii="Verdana" w:hAnsi="Verdana" w:cs="Tahoma"/>
                <w:sz w:val="20"/>
                <w:szCs w:val="20"/>
              </w:rPr>
            </w:pPr>
            <w:r>
              <w:rPr>
                <w:rFonts w:ascii="Verdana" w:hAnsi="Verdana" w:cs="Tahoma"/>
                <w:sz w:val="20"/>
                <w:szCs w:val="20"/>
              </w:rPr>
              <w:t>Pour les équipes, pour faciliter le fonctionnement du centre social numérique</w:t>
            </w:r>
          </w:p>
          <w:p w14:paraId="2BF1E161" w14:textId="4539D171" w:rsidR="00D059BD" w:rsidRPr="007870D0" w:rsidRDefault="00D059BD" w:rsidP="00153C3C">
            <w:pPr>
              <w:pStyle w:val="Paragraphedeliste"/>
              <w:numPr>
                <w:ilvl w:val="1"/>
                <w:numId w:val="11"/>
              </w:numPr>
              <w:jc w:val="both"/>
              <w:rPr>
                <w:rFonts w:ascii="Verdana" w:hAnsi="Verdana" w:cs="Tahoma"/>
                <w:sz w:val="20"/>
                <w:szCs w:val="20"/>
              </w:rPr>
            </w:pPr>
            <w:r w:rsidRPr="007870D0">
              <w:rPr>
                <w:rFonts w:ascii="Verdana" w:hAnsi="Verdana" w:cs="Tahoma"/>
                <w:sz w:val="20"/>
                <w:szCs w:val="20"/>
              </w:rPr>
              <w:t>Pour accompagner les habitants, en particulier sur l’accès aux droits</w:t>
            </w:r>
          </w:p>
          <w:p w14:paraId="1394A669" w14:textId="1C41245D" w:rsidR="005C1610" w:rsidRPr="003F0903" w:rsidRDefault="005C1610" w:rsidP="00696F71">
            <w:pPr>
              <w:jc w:val="both"/>
              <w:rPr>
                <w:rFonts w:ascii="Verdana" w:hAnsi="Verdana" w:cs="Tahoma"/>
                <w:sz w:val="20"/>
                <w:szCs w:val="20"/>
              </w:rPr>
            </w:pPr>
          </w:p>
        </w:tc>
      </w:tr>
      <w:tr w:rsidR="00BC1EB8" w:rsidRPr="0020339C" w14:paraId="34E51F26" w14:textId="77777777" w:rsidTr="000B4B3F">
        <w:trPr>
          <w:trHeight w:val="1429"/>
        </w:trPr>
        <w:tc>
          <w:tcPr>
            <w:tcW w:w="2246" w:type="dxa"/>
            <w:shd w:val="clear" w:color="auto" w:fill="548DD4" w:themeFill="text2" w:themeFillTint="99"/>
          </w:tcPr>
          <w:p w14:paraId="2473D73B" w14:textId="77777777" w:rsidR="00763123" w:rsidRDefault="00763123" w:rsidP="00BC1EB8">
            <w:pPr>
              <w:rPr>
                <w:rFonts w:ascii="Verdana" w:hAnsi="Verdana"/>
                <w:b/>
                <w:sz w:val="20"/>
                <w:szCs w:val="20"/>
              </w:rPr>
            </w:pPr>
          </w:p>
          <w:p w14:paraId="0B14B127" w14:textId="66D9288F" w:rsidR="00E45BB9" w:rsidRPr="00E45BB9" w:rsidRDefault="00A73328" w:rsidP="00E45BB9">
            <w:pPr>
              <w:jc w:val="both"/>
              <w:rPr>
                <w:rFonts w:ascii="Verdana" w:hAnsi="Verdana"/>
                <w:b/>
                <w:caps/>
                <w:color w:val="FFFFFF" w:themeColor="background1"/>
                <w:sz w:val="20"/>
                <w:szCs w:val="20"/>
              </w:rPr>
            </w:pPr>
            <w:r>
              <w:rPr>
                <w:rFonts w:ascii="Verdana" w:hAnsi="Verdana"/>
                <w:b/>
                <w:caps/>
                <w:color w:val="FFFFFF" w:themeColor="background1"/>
                <w:sz w:val="20"/>
                <w:szCs w:val="20"/>
              </w:rPr>
              <w:t>BILAN/</w:t>
            </w:r>
            <w:r w:rsidR="00E45BB9" w:rsidRPr="00E45BB9">
              <w:rPr>
                <w:rFonts w:ascii="Verdana" w:hAnsi="Verdana"/>
                <w:b/>
                <w:caps/>
                <w:color w:val="FFFFFF" w:themeColor="background1"/>
                <w:sz w:val="20"/>
                <w:szCs w:val="20"/>
              </w:rPr>
              <w:t>Synth</w:t>
            </w:r>
            <w:r w:rsidR="005C1610" w:rsidRPr="005C1610">
              <w:rPr>
                <w:rFonts w:ascii="Verdana" w:hAnsi="Verdana"/>
                <w:b/>
                <w:caps/>
                <w:color w:val="FFFFFF" w:themeColor="background1"/>
                <w:sz w:val="20"/>
                <w:szCs w:val="20"/>
              </w:rPr>
              <w:t>É</w:t>
            </w:r>
            <w:r w:rsidR="00E45BB9" w:rsidRPr="00E45BB9">
              <w:rPr>
                <w:rFonts w:ascii="Verdana" w:hAnsi="Verdana"/>
                <w:b/>
                <w:caps/>
                <w:color w:val="FFFFFF" w:themeColor="background1"/>
                <w:sz w:val="20"/>
                <w:szCs w:val="20"/>
              </w:rPr>
              <w:t>se</w:t>
            </w:r>
            <w:r>
              <w:rPr>
                <w:rFonts w:ascii="Verdana" w:hAnsi="Verdana"/>
                <w:b/>
                <w:caps/>
                <w:color w:val="FFFFFF" w:themeColor="background1"/>
                <w:sz w:val="20"/>
                <w:szCs w:val="20"/>
              </w:rPr>
              <w:t xml:space="preserve"> DE L’AXE</w:t>
            </w:r>
            <w:r w:rsidR="00E45BB9" w:rsidRPr="00E45BB9">
              <w:rPr>
                <w:rFonts w:ascii="Verdana" w:hAnsi="Verdana"/>
                <w:b/>
                <w:caps/>
                <w:color w:val="FFFFFF" w:themeColor="background1"/>
                <w:sz w:val="20"/>
                <w:szCs w:val="20"/>
              </w:rPr>
              <w:t xml:space="preserve"> et perspectives </w:t>
            </w:r>
          </w:p>
          <w:p w14:paraId="33DCD9EB" w14:textId="77777777" w:rsidR="00AC0C43" w:rsidRDefault="00AC0C43" w:rsidP="00BC1EB8">
            <w:pPr>
              <w:rPr>
                <w:rFonts w:ascii="Verdana" w:hAnsi="Verdana"/>
                <w:b/>
                <w:sz w:val="20"/>
                <w:szCs w:val="20"/>
              </w:rPr>
            </w:pPr>
          </w:p>
          <w:p w14:paraId="66CEB245" w14:textId="77777777" w:rsidR="008149E0" w:rsidRDefault="008149E0" w:rsidP="00BC1EB8">
            <w:pPr>
              <w:rPr>
                <w:rFonts w:ascii="Verdana" w:hAnsi="Verdana"/>
                <w:b/>
                <w:sz w:val="20"/>
                <w:szCs w:val="20"/>
              </w:rPr>
            </w:pPr>
          </w:p>
          <w:p w14:paraId="2299DDAE" w14:textId="77777777" w:rsidR="00696F71" w:rsidRPr="0020339C" w:rsidRDefault="00696F71" w:rsidP="00BC1EB8">
            <w:pPr>
              <w:rPr>
                <w:rFonts w:ascii="Verdana" w:hAnsi="Verdana"/>
                <w:b/>
                <w:sz w:val="20"/>
                <w:szCs w:val="20"/>
              </w:rPr>
            </w:pPr>
          </w:p>
        </w:tc>
        <w:tc>
          <w:tcPr>
            <w:tcW w:w="8244" w:type="dxa"/>
          </w:tcPr>
          <w:p w14:paraId="03DA232C" w14:textId="77777777" w:rsidR="00BC1EB8" w:rsidRDefault="00BC1EB8" w:rsidP="00696F71">
            <w:pPr>
              <w:jc w:val="both"/>
              <w:rPr>
                <w:rFonts w:ascii="Verdana" w:hAnsi="Verdana" w:cs="Tahoma"/>
                <w:sz w:val="10"/>
                <w:szCs w:val="10"/>
              </w:rPr>
            </w:pPr>
          </w:p>
          <w:p w14:paraId="4D427EC2" w14:textId="2F749F52" w:rsidR="00696F71" w:rsidRDefault="000B4B3F" w:rsidP="000B4B3F">
            <w:pPr>
              <w:pStyle w:val="Paragraphedeliste"/>
              <w:numPr>
                <w:ilvl w:val="0"/>
                <w:numId w:val="11"/>
              </w:numPr>
              <w:jc w:val="both"/>
              <w:rPr>
                <w:rFonts w:ascii="Verdana" w:hAnsi="Verdana" w:cs="Tahoma"/>
                <w:sz w:val="20"/>
                <w:szCs w:val="20"/>
              </w:rPr>
            </w:pPr>
            <w:r w:rsidRPr="000B4B3F">
              <w:rPr>
                <w:rFonts w:ascii="Verdana" w:hAnsi="Verdana" w:cs="Tahoma"/>
                <w:sz w:val="20"/>
                <w:szCs w:val="20"/>
              </w:rPr>
              <w:t>Perspective de mettre en place des réunions collectives en 2022 (prévues les 8 et 15 mars 2022) avec UNIFORMATION</w:t>
            </w:r>
          </w:p>
          <w:p w14:paraId="2810E55B" w14:textId="77777777" w:rsidR="00153C3C" w:rsidRDefault="00153C3C" w:rsidP="00153C3C">
            <w:pPr>
              <w:pStyle w:val="Paragraphedeliste"/>
              <w:jc w:val="both"/>
              <w:rPr>
                <w:rFonts w:ascii="Verdana" w:hAnsi="Verdana" w:cs="Tahoma"/>
                <w:sz w:val="20"/>
                <w:szCs w:val="20"/>
              </w:rPr>
            </w:pPr>
          </w:p>
          <w:p w14:paraId="63D9079F" w14:textId="72316251" w:rsidR="00153C3C" w:rsidRDefault="00153C3C" w:rsidP="000B4B3F">
            <w:pPr>
              <w:pStyle w:val="Paragraphedeliste"/>
              <w:numPr>
                <w:ilvl w:val="0"/>
                <w:numId w:val="11"/>
              </w:numPr>
              <w:jc w:val="both"/>
              <w:rPr>
                <w:rFonts w:ascii="Verdana" w:hAnsi="Verdana" w:cs="Tahoma"/>
                <w:sz w:val="20"/>
                <w:szCs w:val="20"/>
              </w:rPr>
            </w:pPr>
            <w:r>
              <w:rPr>
                <w:rFonts w:ascii="Verdana" w:hAnsi="Verdana" w:cs="Tahoma"/>
                <w:sz w:val="20"/>
                <w:szCs w:val="20"/>
              </w:rPr>
              <w:t>Belles perspectives de travail avec la Région Hauts de France</w:t>
            </w:r>
          </w:p>
          <w:p w14:paraId="7F8EB24A" w14:textId="77777777" w:rsidR="000B4B3F" w:rsidRDefault="000B4B3F" w:rsidP="000B4B3F">
            <w:pPr>
              <w:pStyle w:val="Paragraphedeliste"/>
              <w:jc w:val="both"/>
              <w:rPr>
                <w:rFonts w:ascii="Verdana" w:hAnsi="Verdana" w:cs="Tahoma"/>
                <w:sz w:val="20"/>
                <w:szCs w:val="20"/>
              </w:rPr>
            </w:pPr>
          </w:p>
          <w:p w14:paraId="7B01A34F" w14:textId="0D62F816" w:rsidR="000B4B3F" w:rsidRDefault="000B4B3F" w:rsidP="000B4B3F">
            <w:pPr>
              <w:pStyle w:val="Paragraphedeliste"/>
              <w:numPr>
                <w:ilvl w:val="0"/>
                <w:numId w:val="11"/>
              </w:numPr>
              <w:jc w:val="both"/>
              <w:rPr>
                <w:rFonts w:ascii="Verdana" w:hAnsi="Verdana" w:cs="Tahoma"/>
                <w:sz w:val="20"/>
                <w:szCs w:val="20"/>
              </w:rPr>
            </w:pPr>
            <w:r>
              <w:rPr>
                <w:rFonts w:ascii="Verdana" w:hAnsi="Verdana" w:cs="Tahoma"/>
                <w:sz w:val="20"/>
                <w:szCs w:val="20"/>
              </w:rPr>
              <w:t xml:space="preserve">Travail en coopération avec Sandrine </w:t>
            </w:r>
            <w:proofErr w:type="spellStart"/>
            <w:r>
              <w:rPr>
                <w:rFonts w:ascii="Verdana" w:hAnsi="Verdana" w:cs="Tahoma"/>
                <w:sz w:val="20"/>
                <w:szCs w:val="20"/>
              </w:rPr>
              <w:t>Leurent</w:t>
            </w:r>
            <w:proofErr w:type="spellEnd"/>
            <w:r>
              <w:rPr>
                <w:rFonts w:ascii="Verdana" w:hAnsi="Verdana" w:cs="Tahoma"/>
                <w:sz w:val="20"/>
                <w:szCs w:val="20"/>
              </w:rPr>
              <w:t xml:space="preserve"> RR NPDC pour réfléchir à des parcours de formation innovants sur le numérique</w:t>
            </w:r>
          </w:p>
          <w:p w14:paraId="697BA073" w14:textId="77777777" w:rsidR="00153C3C" w:rsidRPr="00153C3C" w:rsidRDefault="00153C3C" w:rsidP="00153C3C">
            <w:pPr>
              <w:pStyle w:val="Paragraphedeliste"/>
              <w:rPr>
                <w:rFonts w:ascii="Verdana" w:hAnsi="Verdana" w:cs="Tahoma"/>
                <w:sz w:val="20"/>
                <w:szCs w:val="20"/>
              </w:rPr>
            </w:pPr>
          </w:p>
          <w:p w14:paraId="28D40975" w14:textId="1F12E9B5" w:rsidR="00153C3C" w:rsidRPr="000B4B3F" w:rsidRDefault="00153C3C" w:rsidP="000B4B3F">
            <w:pPr>
              <w:pStyle w:val="Paragraphedeliste"/>
              <w:numPr>
                <w:ilvl w:val="0"/>
                <w:numId w:val="11"/>
              </w:numPr>
              <w:jc w:val="both"/>
              <w:rPr>
                <w:rFonts w:ascii="Verdana" w:hAnsi="Verdana" w:cs="Tahoma"/>
                <w:sz w:val="20"/>
                <w:szCs w:val="20"/>
              </w:rPr>
            </w:pPr>
            <w:r>
              <w:rPr>
                <w:rFonts w:ascii="Verdana" w:hAnsi="Verdana" w:cs="Tahoma"/>
                <w:sz w:val="20"/>
                <w:szCs w:val="20"/>
              </w:rPr>
              <w:t>Travail à mener sur le numérique : évolution des compétences nécessaires dans notre branche</w:t>
            </w:r>
          </w:p>
          <w:p w14:paraId="5E01EBEC" w14:textId="77777777" w:rsidR="00696F71" w:rsidRDefault="00696F71" w:rsidP="00696F71">
            <w:pPr>
              <w:jc w:val="both"/>
              <w:rPr>
                <w:rFonts w:ascii="Verdana" w:hAnsi="Verdana" w:cs="Tahoma"/>
                <w:sz w:val="10"/>
                <w:szCs w:val="10"/>
              </w:rPr>
            </w:pPr>
          </w:p>
          <w:p w14:paraId="0AC4A470" w14:textId="77777777" w:rsidR="00696F71" w:rsidRPr="00696F71" w:rsidRDefault="00696F71" w:rsidP="00696F71">
            <w:pPr>
              <w:jc w:val="both"/>
              <w:rPr>
                <w:rFonts w:ascii="Verdana" w:hAnsi="Verdana" w:cs="Tahoma"/>
                <w:sz w:val="10"/>
                <w:szCs w:val="10"/>
              </w:rPr>
            </w:pPr>
          </w:p>
        </w:tc>
      </w:tr>
    </w:tbl>
    <w:p w14:paraId="3A0BB715" w14:textId="77777777" w:rsidR="00DF463C" w:rsidRDefault="00DF463C">
      <w:r>
        <w:br w:type="page"/>
      </w:r>
    </w:p>
    <w:tbl>
      <w:tblPr>
        <w:tblStyle w:val="Grilledutableau"/>
        <w:tblW w:w="10490" w:type="dxa"/>
        <w:tblInd w:w="-601" w:type="dxa"/>
        <w:tblLook w:val="04A0" w:firstRow="1" w:lastRow="0" w:firstColumn="1" w:lastColumn="0" w:noHBand="0" w:noVBand="1"/>
      </w:tblPr>
      <w:tblGrid>
        <w:gridCol w:w="2246"/>
        <w:gridCol w:w="8244"/>
      </w:tblGrid>
      <w:tr w:rsidR="00BC1EB8" w:rsidRPr="00E45BB9" w14:paraId="43BB202E" w14:textId="77777777" w:rsidTr="003D2420">
        <w:tc>
          <w:tcPr>
            <w:tcW w:w="10490" w:type="dxa"/>
            <w:gridSpan w:val="2"/>
            <w:shd w:val="clear" w:color="auto" w:fill="1F497D" w:themeFill="text2"/>
          </w:tcPr>
          <w:p w14:paraId="02F5F9FD" w14:textId="1A689AEA" w:rsidR="00BC1EB8" w:rsidRPr="00E45BB9" w:rsidRDefault="00BC1EB8" w:rsidP="00E45BB9">
            <w:pPr>
              <w:jc w:val="center"/>
              <w:rPr>
                <w:rFonts w:ascii="Verdana" w:hAnsi="Verdana" w:cs="Tahoma"/>
                <w:b/>
                <w:caps/>
                <w:color w:val="FFFFFF" w:themeColor="background1"/>
                <w:sz w:val="21"/>
                <w:szCs w:val="21"/>
              </w:rPr>
            </w:pPr>
          </w:p>
          <w:p w14:paraId="318404FA" w14:textId="3B432077" w:rsidR="00BC1EB8" w:rsidRPr="00E45BB9" w:rsidRDefault="00BC1EB8" w:rsidP="009148C6">
            <w:pPr>
              <w:jc w:val="center"/>
              <w:rPr>
                <w:rFonts w:ascii="Verdana" w:hAnsi="Verdana" w:cs="Tahoma"/>
                <w:b/>
                <w:caps/>
                <w:color w:val="FFFFFF" w:themeColor="background1"/>
                <w:sz w:val="21"/>
                <w:szCs w:val="21"/>
              </w:rPr>
            </w:pPr>
            <w:r w:rsidRPr="00E45BB9">
              <w:rPr>
                <w:rFonts w:ascii="Verdana" w:hAnsi="Verdana" w:cs="Tahoma"/>
                <w:b/>
                <w:caps/>
                <w:color w:val="FFFFFF" w:themeColor="background1"/>
                <w:sz w:val="21"/>
                <w:szCs w:val="21"/>
              </w:rPr>
              <w:t xml:space="preserve">Axe 2 : Faciliter l’accès </w:t>
            </w:r>
            <w:r w:rsidR="005C1610" w:rsidRPr="005C1610">
              <w:rPr>
                <w:rFonts w:ascii="Verdana" w:hAnsi="Verdana" w:cs="Tahoma"/>
                <w:b/>
                <w:caps/>
                <w:color w:val="FFFFFF" w:themeColor="background1"/>
                <w:sz w:val="21"/>
                <w:szCs w:val="21"/>
              </w:rPr>
              <w:t>À </w:t>
            </w:r>
            <w:r w:rsidRPr="00E45BB9">
              <w:rPr>
                <w:rFonts w:ascii="Verdana" w:hAnsi="Verdana" w:cs="Tahoma"/>
                <w:b/>
                <w:caps/>
                <w:color w:val="FFFFFF" w:themeColor="background1"/>
                <w:sz w:val="21"/>
                <w:szCs w:val="21"/>
              </w:rPr>
              <w:t xml:space="preserve">la formation et </w:t>
            </w:r>
            <w:r w:rsidR="005C1610" w:rsidRPr="005C1610">
              <w:rPr>
                <w:rFonts w:ascii="Verdana" w:hAnsi="Verdana" w:cs="Tahoma"/>
                <w:b/>
                <w:caps/>
                <w:color w:val="FFFFFF" w:themeColor="background1"/>
                <w:sz w:val="21"/>
                <w:szCs w:val="21"/>
              </w:rPr>
              <w:t>À </w:t>
            </w:r>
            <w:r w:rsidRPr="00E45BB9">
              <w:rPr>
                <w:rFonts w:ascii="Verdana" w:hAnsi="Verdana" w:cs="Tahoma"/>
                <w:b/>
                <w:caps/>
                <w:color w:val="FFFFFF" w:themeColor="background1"/>
                <w:sz w:val="21"/>
                <w:szCs w:val="21"/>
              </w:rPr>
              <w:t xml:space="preserve"> la qualification en r</w:t>
            </w:r>
            <w:r w:rsidR="005C1610" w:rsidRPr="005C1610">
              <w:rPr>
                <w:rFonts w:ascii="Verdana" w:hAnsi="Verdana" w:cs="Tahoma"/>
                <w:b/>
                <w:caps/>
                <w:color w:val="FFFFFF" w:themeColor="background1"/>
                <w:sz w:val="21"/>
                <w:szCs w:val="21"/>
              </w:rPr>
              <w:t>É</w:t>
            </w:r>
            <w:r w:rsidRPr="00E45BB9">
              <w:rPr>
                <w:rFonts w:ascii="Verdana" w:hAnsi="Verdana" w:cs="Tahoma"/>
                <w:b/>
                <w:caps/>
                <w:color w:val="FFFFFF" w:themeColor="background1"/>
                <w:sz w:val="21"/>
                <w:szCs w:val="21"/>
              </w:rPr>
              <w:t>férence aux objectifs d</w:t>
            </w:r>
            <w:r w:rsidR="005C1610" w:rsidRPr="005C1610">
              <w:rPr>
                <w:rFonts w:ascii="Verdana" w:hAnsi="Verdana" w:cs="Tahoma"/>
                <w:b/>
                <w:caps/>
                <w:color w:val="FFFFFF" w:themeColor="background1"/>
                <w:sz w:val="21"/>
                <w:szCs w:val="21"/>
              </w:rPr>
              <w:t>É</w:t>
            </w:r>
            <w:r w:rsidRPr="00E45BB9">
              <w:rPr>
                <w:rFonts w:ascii="Verdana" w:hAnsi="Verdana" w:cs="Tahoma"/>
                <w:b/>
                <w:caps/>
                <w:color w:val="FFFFFF" w:themeColor="background1"/>
                <w:sz w:val="21"/>
                <w:szCs w:val="21"/>
              </w:rPr>
              <w:t>finis dans l’Accord Formation</w:t>
            </w:r>
          </w:p>
          <w:p w14:paraId="30BFA8CA" w14:textId="77777777" w:rsidR="00BC1EB8" w:rsidRPr="00E45BB9" w:rsidRDefault="00BC1EB8" w:rsidP="00E45BB9">
            <w:pPr>
              <w:jc w:val="center"/>
              <w:rPr>
                <w:rFonts w:ascii="Verdana" w:hAnsi="Verdana" w:cs="Tahoma"/>
                <w:b/>
                <w:caps/>
                <w:color w:val="FFFFFF" w:themeColor="background1"/>
                <w:sz w:val="21"/>
                <w:szCs w:val="21"/>
              </w:rPr>
            </w:pPr>
          </w:p>
        </w:tc>
      </w:tr>
      <w:tr w:rsidR="00E45BB9" w:rsidRPr="0020339C" w14:paraId="577865A9" w14:textId="77777777" w:rsidTr="005C1610">
        <w:tc>
          <w:tcPr>
            <w:tcW w:w="2246" w:type="dxa"/>
            <w:shd w:val="clear" w:color="auto" w:fill="548DD4" w:themeFill="text2" w:themeFillTint="99"/>
          </w:tcPr>
          <w:p w14:paraId="7742EE7E" w14:textId="77777777" w:rsidR="00E45BB9" w:rsidRDefault="00E45BB9" w:rsidP="009148C6">
            <w:pPr>
              <w:rPr>
                <w:rFonts w:ascii="Verdana" w:hAnsi="Verdana"/>
                <w:b/>
                <w:bCs/>
                <w:sz w:val="24"/>
                <w:szCs w:val="24"/>
              </w:rPr>
            </w:pPr>
          </w:p>
          <w:p w14:paraId="5DC454AD" w14:textId="15760558" w:rsidR="00E45BB9" w:rsidRPr="00E45BB9" w:rsidRDefault="00E45BB9" w:rsidP="009148C6">
            <w:pPr>
              <w:jc w:val="both"/>
              <w:rPr>
                <w:rFonts w:ascii="Verdana" w:hAnsi="Verdana"/>
                <w:b/>
                <w:caps/>
                <w:color w:val="FFFFFF" w:themeColor="background1"/>
                <w:sz w:val="20"/>
                <w:szCs w:val="20"/>
              </w:rPr>
            </w:pPr>
            <w:r w:rsidRPr="00E45BB9">
              <w:rPr>
                <w:rFonts w:ascii="Verdana" w:hAnsi="Verdana"/>
                <w:b/>
                <w:caps/>
                <w:color w:val="FFFFFF" w:themeColor="background1"/>
                <w:sz w:val="20"/>
                <w:szCs w:val="20"/>
              </w:rPr>
              <w:t>R</w:t>
            </w:r>
            <w:r w:rsidR="005C1610" w:rsidRPr="005C1610">
              <w:rPr>
                <w:rFonts w:ascii="Verdana" w:hAnsi="Verdana"/>
                <w:b/>
                <w:caps/>
                <w:color w:val="FFFFFF" w:themeColor="background1"/>
                <w:sz w:val="20"/>
                <w:szCs w:val="20"/>
              </w:rPr>
              <w:t>É</w:t>
            </w:r>
            <w:r w:rsidRPr="00E45BB9">
              <w:rPr>
                <w:rFonts w:ascii="Verdana" w:hAnsi="Verdana"/>
                <w:b/>
                <w:caps/>
                <w:color w:val="FFFFFF" w:themeColor="background1"/>
                <w:sz w:val="20"/>
                <w:szCs w:val="20"/>
              </w:rPr>
              <w:t xml:space="preserve">alisations du RR </w:t>
            </w:r>
          </w:p>
          <w:p w14:paraId="4FF16942" w14:textId="77777777" w:rsidR="00E45BB9" w:rsidRPr="003E6F1D" w:rsidRDefault="00E45BB9" w:rsidP="009148C6">
            <w:pPr>
              <w:jc w:val="both"/>
              <w:rPr>
                <w:rFonts w:ascii="Verdana" w:hAnsi="Verdana"/>
                <w:i/>
                <w:sz w:val="16"/>
                <w:szCs w:val="16"/>
              </w:rPr>
            </w:pPr>
            <w:r w:rsidRPr="003E6F1D">
              <w:rPr>
                <w:rFonts w:ascii="Verdana" w:hAnsi="Verdana"/>
                <w:i/>
                <w:sz w:val="16"/>
                <w:szCs w:val="16"/>
              </w:rPr>
              <w:t>(</w:t>
            </w:r>
            <w:r>
              <w:rPr>
                <w:rFonts w:ascii="Verdana" w:hAnsi="Verdana"/>
                <w:i/>
                <w:sz w:val="16"/>
                <w:szCs w:val="16"/>
              </w:rPr>
              <w:t>a</w:t>
            </w:r>
            <w:r w:rsidRPr="003E6F1D">
              <w:rPr>
                <w:rFonts w:ascii="Verdana" w:hAnsi="Verdana"/>
                <w:i/>
                <w:sz w:val="16"/>
                <w:szCs w:val="16"/>
              </w:rPr>
              <w:t>ctions initiées et mises en œuvre</w:t>
            </w:r>
            <w:r>
              <w:rPr>
                <w:rFonts w:ascii="Verdana" w:hAnsi="Verdana"/>
                <w:i/>
                <w:sz w:val="16"/>
                <w:szCs w:val="16"/>
              </w:rPr>
              <w:t xml:space="preserve">, date(s) et lieu(x) de </w:t>
            </w:r>
            <w:r w:rsidRPr="005406BF">
              <w:rPr>
                <w:rFonts w:ascii="Verdana" w:hAnsi="Verdana"/>
                <w:i/>
                <w:sz w:val="16"/>
                <w:szCs w:val="16"/>
              </w:rPr>
              <w:t xml:space="preserve">réalisation de votre action ? </w:t>
            </w:r>
            <w:r>
              <w:rPr>
                <w:rFonts w:ascii="Verdana" w:hAnsi="Verdana"/>
                <w:i/>
                <w:sz w:val="16"/>
                <w:szCs w:val="16"/>
              </w:rPr>
              <w:t>b</w:t>
            </w:r>
            <w:r w:rsidRPr="003E6F1D">
              <w:rPr>
                <w:rFonts w:ascii="Verdana" w:hAnsi="Verdana"/>
                <w:i/>
                <w:sz w:val="16"/>
                <w:szCs w:val="16"/>
              </w:rPr>
              <w:t>énéficiaires visés</w:t>
            </w:r>
            <w:r>
              <w:rPr>
                <w:rFonts w:ascii="Verdana" w:hAnsi="Verdana"/>
                <w:i/>
                <w:sz w:val="16"/>
                <w:szCs w:val="16"/>
              </w:rPr>
              <w:t>, éventeuls p</w:t>
            </w:r>
            <w:r w:rsidRPr="003E6F1D">
              <w:rPr>
                <w:rFonts w:ascii="Verdana" w:hAnsi="Verdana"/>
                <w:i/>
                <w:sz w:val="16"/>
                <w:szCs w:val="16"/>
              </w:rPr>
              <w:t>artenaires</w:t>
            </w:r>
            <w:r>
              <w:rPr>
                <w:rFonts w:ascii="Verdana" w:hAnsi="Verdana"/>
                <w:i/>
                <w:sz w:val="16"/>
                <w:szCs w:val="16"/>
              </w:rPr>
              <w:t xml:space="preserve"> </w:t>
            </w:r>
            <w:r w:rsidRPr="003E6F1D">
              <w:rPr>
                <w:rFonts w:ascii="Verdana" w:hAnsi="Verdana"/>
                <w:i/>
                <w:sz w:val="16"/>
                <w:szCs w:val="16"/>
              </w:rPr>
              <w:t>techniques et financiers</w:t>
            </w:r>
            <w:r>
              <w:rPr>
                <w:rFonts w:ascii="Verdana" w:hAnsi="Verdana"/>
                <w:i/>
                <w:sz w:val="16"/>
                <w:szCs w:val="16"/>
              </w:rPr>
              <w:t>…)</w:t>
            </w:r>
          </w:p>
          <w:p w14:paraId="7B5FDED7" w14:textId="77777777" w:rsidR="00E45BB9" w:rsidRDefault="00E45BB9" w:rsidP="009148C6">
            <w:pPr>
              <w:rPr>
                <w:rFonts w:ascii="Verdana" w:hAnsi="Verdana"/>
                <w:b/>
                <w:sz w:val="20"/>
                <w:szCs w:val="20"/>
              </w:rPr>
            </w:pPr>
          </w:p>
          <w:p w14:paraId="27F4E474" w14:textId="77777777" w:rsidR="00E45BB9" w:rsidRPr="0020339C" w:rsidRDefault="00E45BB9" w:rsidP="009148C6">
            <w:pPr>
              <w:rPr>
                <w:rFonts w:ascii="Verdana" w:hAnsi="Verdana"/>
                <w:b/>
                <w:sz w:val="20"/>
                <w:szCs w:val="20"/>
              </w:rPr>
            </w:pPr>
          </w:p>
        </w:tc>
        <w:tc>
          <w:tcPr>
            <w:tcW w:w="8244" w:type="dxa"/>
          </w:tcPr>
          <w:p w14:paraId="78ED03D7" w14:textId="77777777" w:rsidR="00E45BB9" w:rsidRDefault="00E45BB9" w:rsidP="009148C6">
            <w:pPr>
              <w:jc w:val="both"/>
              <w:rPr>
                <w:rFonts w:ascii="Verdana" w:hAnsi="Verdana" w:cs="Tahoma"/>
                <w:sz w:val="10"/>
                <w:szCs w:val="10"/>
              </w:rPr>
            </w:pPr>
          </w:p>
          <w:p w14:paraId="37ED3FE8" w14:textId="77777777" w:rsidR="00E45BB9" w:rsidRDefault="00E45BB9" w:rsidP="009148C6">
            <w:pPr>
              <w:jc w:val="both"/>
              <w:rPr>
                <w:rFonts w:ascii="Verdana" w:hAnsi="Verdana" w:cs="Tahoma"/>
                <w:sz w:val="20"/>
                <w:szCs w:val="20"/>
              </w:rPr>
            </w:pPr>
          </w:p>
          <w:p w14:paraId="1AEF5E3A" w14:textId="1077C60D" w:rsidR="005C1610" w:rsidRDefault="002A220D" w:rsidP="002A220D">
            <w:pPr>
              <w:pStyle w:val="Paragraphedeliste"/>
              <w:numPr>
                <w:ilvl w:val="0"/>
                <w:numId w:val="11"/>
              </w:numPr>
              <w:jc w:val="both"/>
              <w:rPr>
                <w:rFonts w:ascii="Verdana" w:hAnsi="Verdana" w:cs="Tahoma"/>
                <w:sz w:val="20"/>
                <w:szCs w:val="20"/>
              </w:rPr>
            </w:pPr>
            <w:r>
              <w:rPr>
                <w:rFonts w:ascii="Verdana" w:hAnsi="Verdana" w:cs="Tahoma"/>
                <w:sz w:val="20"/>
                <w:szCs w:val="20"/>
              </w:rPr>
              <w:t>Mise en place d’un questionnaire de recensement des besoins en formation sur la branche</w:t>
            </w:r>
            <w:r w:rsidR="00E41BFD">
              <w:rPr>
                <w:rFonts w:ascii="Verdana" w:hAnsi="Verdana" w:cs="Tahoma"/>
                <w:sz w:val="20"/>
                <w:szCs w:val="20"/>
              </w:rPr>
              <w:t xml:space="preserve"> : </w:t>
            </w:r>
            <w:r w:rsidR="00236141">
              <w:rPr>
                <w:rFonts w:ascii="Verdana" w:hAnsi="Verdana" w:cs="Tahoma"/>
                <w:sz w:val="20"/>
                <w:szCs w:val="20"/>
              </w:rPr>
              <w:t>22 structures répondantes sur le premier trimestre 2021 (</w:t>
            </w:r>
            <w:proofErr w:type="spellStart"/>
            <w:r w:rsidR="00236141">
              <w:rPr>
                <w:rFonts w:ascii="Verdana" w:hAnsi="Verdana" w:cs="Tahoma"/>
                <w:sz w:val="20"/>
                <w:szCs w:val="20"/>
              </w:rPr>
              <w:t>cf</w:t>
            </w:r>
            <w:proofErr w:type="spellEnd"/>
            <w:r w:rsidR="00236141">
              <w:rPr>
                <w:rFonts w:ascii="Verdana" w:hAnsi="Verdana" w:cs="Tahoma"/>
                <w:sz w:val="20"/>
                <w:szCs w:val="20"/>
              </w:rPr>
              <w:t xml:space="preserve"> le questionnaire en PJ)</w:t>
            </w:r>
          </w:p>
          <w:p w14:paraId="5DF5A9C7" w14:textId="6B48DAEC" w:rsidR="00153C3C" w:rsidRDefault="00153C3C" w:rsidP="00153C3C">
            <w:pPr>
              <w:pStyle w:val="Paragraphedeliste"/>
              <w:jc w:val="both"/>
              <w:rPr>
                <w:rFonts w:ascii="Verdana" w:hAnsi="Verdana" w:cs="Tahoma"/>
                <w:sz w:val="20"/>
                <w:szCs w:val="20"/>
              </w:rPr>
            </w:pPr>
            <w:r>
              <w:rPr>
                <w:rFonts w:ascii="Verdana" w:hAnsi="Verdana" w:cs="Tahoma"/>
                <w:sz w:val="20"/>
                <w:szCs w:val="20"/>
              </w:rPr>
              <w:t>Les réponses au questionnaire sollicitent encore des demandes de formations assez classiques sur les compétences de bases des équipes,</w:t>
            </w:r>
          </w:p>
          <w:p w14:paraId="65038A77" w14:textId="2A54BE1B" w:rsidR="00153C3C" w:rsidRDefault="00153C3C" w:rsidP="00153C3C">
            <w:pPr>
              <w:pStyle w:val="Paragraphedeliste"/>
              <w:jc w:val="both"/>
              <w:rPr>
                <w:rFonts w:ascii="Verdana" w:hAnsi="Verdana" w:cs="Tahoma"/>
                <w:sz w:val="20"/>
                <w:szCs w:val="20"/>
              </w:rPr>
            </w:pPr>
            <w:r>
              <w:rPr>
                <w:rFonts w:ascii="Verdana" w:hAnsi="Verdana" w:cs="Tahoma"/>
                <w:sz w:val="20"/>
                <w:szCs w:val="20"/>
              </w:rPr>
              <w:t>La mission RR est repérée pour trouver des solutions de formation pour les structures.</w:t>
            </w:r>
          </w:p>
          <w:p w14:paraId="2F724DA0" w14:textId="4562AE6A" w:rsidR="00236141" w:rsidRDefault="00236141" w:rsidP="00236141">
            <w:pPr>
              <w:pStyle w:val="Paragraphedeliste"/>
              <w:jc w:val="both"/>
              <w:rPr>
                <w:rFonts w:ascii="Verdana" w:hAnsi="Verdana" w:cs="Tahoma"/>
                <w:sz w:val="20"/>
                <w:szCs w:val="20"/>
              </w:rPr>
            </w:pPr>
            <w:r>
              <w:rPr>
                <w:rFonts w:ascii="Verdana" w:hAnsi="Verdana" w:cs="Tahoma"/>
                <w:sz w:val="20"/>
                <w:szCs w:val="20"/>
              </w:rPr>
              <w:t>Des actions de formation ont été mises en place dès 2021 :</w:t>
            </w:r>
          </w:p>
          <w:p w14:paraId="75C9E754" w14:textId="60F88649" w:rsidR="00236141" w:rsidRDefault="00236141" w:rsidP="00236141">
            <w:pPr>
              <w:pStyle w:val="Paragraphedeliste"/>
              <w:numPr>
                <w:ilvl w:val="1"/>
                <w:numId w:val="11"/>
              </w:numPr>
              <w:jc w:val="both"/>
              <w:rPr>
                <w:rFonts w:ascii="Verdana" w:hAnsi="Verdana" w:cs="Tahoma"/>
                <w:sz w:val="20"/>
                <w:szCs w:val="20"/>
              </w:rPr>
            </w:pPr>
            <w:r>
              <w:rPr>
                <w:rFonts w:ascii="Verdana" w:hAnsi="Verdana" w:cs="Tahoma"/>
                <w:sz w:val="20"/>
                <w:szCs w:val="20"/>
              </w:rPr>
              <w:t>Travail avec le CREPS de Wattignies pour la mise en place d’un BPJEPS sur le territoire picard (en vue pour 2022)</w:t>
            </w:r>
          </w:p>
          <w:p w14:paraId="1FBF86E7" w14:textId="00074207" w:rsidR="005C1610" w:rsidRDefault="00236141" w:rsidP="00A5208E">
            <w:pPr>
              <w:pStyle w:val="Paragraphedeliste"/>
              <w:numPr>
                <w:ilvl w:val="1"/>
                <w:numId w:val="11"/>
              </w:numPr>
              <w:jc w:val="both"/>
              <w:rPr>
                <w:rFonts w:ascii="Verdana" w:hAnsi="Verdana" w:cs="Tahoma"/>
                <w:sz w:val="20"/>
                <w:szCs w:val="20"/>
              </w:rPr>
            </w:pPr>
            <w:r>
              <w:rPr>
                <w:rFonts w:ascii="Verdana" w:hAnsi="Verdana" w:cs="Tahoma"/>
                <w:sz w:val="20"/>
                <w:szCs w:val="20"/>
              </w:rPr>
              <w:t xml:space="preserve">Travail avec l’université du littoral pour développer un diplôme universitaire sur l’intégration numérique et le pouvoir d’agir des habitants (première session début 2022) </w:t>
            </w:r>
          </w:p>
          <w:p w14:paraId="317CAF61" w14:textId="77777777" w:rsidR="00A5208E" w:rsidRDefault="00A5208E" w:rsidP="00A5208E">
            <w:pPr>
              <w:pStyle w:val="Paragraphedeliste"/>
              <w:ind w:left="1440"/>
              <w:jc w:val="both"/>
              <w:rPr>
                <w:rFonts w:ascii="Verdana" w:hAnsi="Verdana" w:cs="Tahoma"/>
                <w:sz w:val="20"/>
                <w:szCs w:val="20"/>
              </w:rPr>
            </w:pPr>
          </w:p>
          <w:p w14:paraId="19BD2E46" w14:textId="7CE8AE9F" w:rsidR="00171633" w:rsidRPr="0009195F" w:rsidRDefault="00171633" w:rsidP="0009195F">
            <w:pPr>
              <w:pStyle w:val="Paragraphedeliste"/>
              <w:numPr>
                <w:ilvl w:val="0"/>
                <w:numId w:val="11"/>
              </w:numPr>
              <w:jc w:val="both"/>
              <w:rPr>
                <w:rFonts w:ascii="Verdana" w:hAnsi="Verdana" w:cs="Tahoma"/>
                <w:sz w:val="20"/>
                <w:szCs w:val="20"/>
              </w:rPr>
            </w:pPr>
            <w:r>
              <w:rPr>
                <w:rFonts w:ascii="Verdana" w:hAnsi="Verdana" w:cs="Tahoma"/>
                <w:sz w:val="20"/>
                <w:szCs w:val="20"/>
              </w:rPr>
              <w:t xml:space="preserve">Poursuite de la mise en place d’un dispositif en VAE collective et renforcée pour les personnes en faisant la demande – travail en </w:t>
            </w:r>
            <w:proofErr w:type="spellStart"/>
            <w:r>
              <w:rPr>
                <w:rFonts w:ascii="Verdana" w:hAnsi="Verdana" w:cs="Tahoma"/>
                <w:sz w:val="20"/>
                <w:szCs w:val="20"/>
              </w:rPr>
              <w:t>visio</w:t>
            </w:r>
            <w:proofErr w:type="spellEnd"/>
            <w:r>
              <w:rPr>
                <w:rFonts w:ascii="Verdana" w:hAnsi="Verdana" w:cs="Tahoma"/>
                <w:sz w:val="20"/>
                <w:szCs w:val="20"/>
              </w:rPr>
              <w:t>, téléphone et présentiel – 9 personnes engagées dans la démarche en 202</w:t>
            </w:r>
            <w:r w:rsidR="0009195F">
              <w:rPr>
                <w:rFonts w:ascii="Verdana" w:hAnsi="Verdana" w:cs="Tahoma"/>
                <w:sz w:val="20"/>
                <w:szCs w:val="20"/>
              </w:rPr>
              <w:t>1, dont une personne d’une structure petite enfance</w:t>
            </w:r>
          </w:p>
          <w:p w14:paraId="01F7DEEF" w14:textId="4AA73F4B" w:rsidR="00171633" w:rsidRDefault="00171633" w:rsidP="00171633">
            <w:pPr>
              <w:jc w:val="both"/>
              <w:rPr>
                <w:rFonts w:ascii="Verdana" w:hAnsi="Verdana" w:cs="Tahoma"/>
                <w:sz w:val="20"/>
                <w:szCs w:val="20"/>
              </w:rPr>
            </w:pPr>
          </w:p>
          <w:p w14:paraId="1D303278" w14:textId="436E6F07" w:rsidR="00171633" w:rsidRDefault="00171633" w:rsidP="009E26F2">
            <w:pPr>
              <w:pStyle w:val="Paragraphedeliste"/>
              <w:numPr>
                <w:ilvl w:val="0"/>
                <w:numId w:val="11"/>
              </w:numPr>
              <w:jc w:val="both"/>
              <w:rPr>
                <w:rFonts w:ascii="Verdana" w:hAnsi="Verdana" w:cs="Tahoma"/>
                <w:sz w:val="20"/>
                <w:szCs w:val="20"/>
              </w:rPr>
            </w:pPr>
            <w:r w:rsidRPr="009E26F2">
              <w:rPr>
                <w:rFonts w:ascii="Verdana" w:hAnsi="Verdana" w:cs="Tahoma"/>
                <w:sz w:val="20"/>
                <w:szCs w:val="20"/>
              </w:rPr>
              <w:t>Prises de contacts plus régulières sur toute l’année 2021</w:t>
            </w:r>
            <w:r w:rsidR="009E26F2" w:rsidRPr="009E26F2">
              <w:rPr>
                <w:rFonts w:ascii="Verdana" w:hAnsi="Verdana" w:cs="Tahoma"/>
                <w:sz w:val="20"/>
                <w:szCs w:val="20"/>
              </w:rPr>
              <w:t xml:space="preserve"> avec les</w:t>
            </w:r>
            <w:r w:rsidRPr="009E26F2">
              <w:rPr>
                <w:rFonts w:ascii="Verdana" w:hAnsi="Verdana" w:cs="Tahoma"/>
                <w:sz w:val="20"/>
                <w:szCs w:val="20"/>
              </w:rPr>
              <w:t xml:space="preserve"> salariés et les structures, lien par mail, téléphone et visioconférences, programmation de nouvelles sessions de form</w:t>
            </w:r>
            <w:r w:rsidR="009E26F2" w:rsidRPr="009E26F2">
              <w:rPr>
                <w:rFonts w:ascii="Verdana" w:hAnsi="Verdana" w:cs="Tahoma"/>
                <w:sz w:val="20"/>
                <w:szCs w:val="20"/>
              </w:rPr>
              <w:t>a</w:t>
            </w:r>
            <w:r w:rsidRPr="009E26F2">
              <w:rPr>
                <w:rFonts w:ascii="Verdana" w:hAnsi="Verdana" w:cs="Tahoma"/>
                <w:sz w:val="20"/>
                <w:szCs w:val="20"/>
              </w:rPr>
              <w:t>tions sous format ACT</w:t>
            </w:r>
            <w:r w:rsidR="009E26F2" w:rsidRPr="009E26F2">
              <w:rPr>
                <w:rFonts w:ascii="Verdana" w:hAnsi="Verdana" w:cs="Tahoma"/>
                <w:sz w:val="20"/>
                <w:szCs w:val="20"/>
              </w:rPr>
              <w:t xml:space="preserve"> et remise en place de sessions ayant déjà été mises en place mais sollicitées par le réseau</w:t>
            </w:r>
            <w:r w:rsidRPr="009E26F2">
              <w:rPr>
                <w:rFonts w:ascii="Verdana" w:hAnsi="Verdana" w:cs="Tahoma"/>
                <w:sz w:val="20"/>
                <w:szCs w:val="20"/>
              </w:rPr>
              <w:t>.</w:t>
            </w:r>
          </w:p>
          <w:p w14:paraId="7EA63063" w14:textId="77777777" w:rsidR="00EB6739" w:rsidRDefault="00EB6739" w:rsidP="00EB6739">
            <w:pPr>
              <w:pStyle w:val="Paragraphedeliste"/>
              <w:jc w:val="both"/>
              <w:rPr>
                <w:rFonts w:ascii="Verdana" w:hAnsi="Verdana" w:cs="Tahoma"/>
                <w:sz w:val="20"/>
                <w:szCs w:val="20"/>
              </w:rPr>
            </w:pPr>
          </w:p>
          <w:p w14:paraId="45348966" w14:textId="765FD299" w:rsidR="009E26F2" w:rsidRDefault="009E26F2" w:rsidP="009E26F2">
            <w:pPr>
              <w:pStyle w:val="Paragraphedeliste"/>
              <w:numPr>
                <w:ilvl w:val="0"/>
                <w:numId w:val="11"/>
              </w:numPr>
              <w:jc w:val="both"/>
              <w:rPr>
                <w:rFonts w:ascii="Verdana" w:hAnsi="Verdana" w:cs="Tahoma"/>
                <w:sz w:val="20"/>
                <w:szCs w:val="20"/>
              </w:rPr>
            </w:pPr>
            <w:r>
              <w:rPr>
                <w:rFonts w:ascii="Verdana" w:hAnsi="Verdana" w:cs="Tahoma"/>
                <w:sz w:val="20"/>
                <w:szCs w:val="20"/>
              </w:rPr>
              <w:t>ACT mises en place :</w:t>
            </w:r>
            <w:r w:rsidR="00EB6739">
              <w:rPr>
                <w:rFonts w:ascii="Verdana" w:hAnsi="Verdana" w:cs="Tahoma"/>
                <w:sz w:val="20"/>
                <w:szCs w:val="20"/>
              </w:rPr>
              <w:t xml:space="preserve"> certaines sessions ont été dédoublées pour permettre de mettre en place des formation</w:t>
            </w:r>
            <w:r w:rsidR="00463F1D">
              <w:rPr>
                <w:rFonts w:ascii="Verdana" w:hAnsi="Verdana" w:cs="Tahoma"/>
                <w:sz w:val="20"/>
                <w:szCs w:val="20"/>
              </w:rPr>
              <w:t>s</w:t>
            </w:r>
            <w:r w:rsidR="00EB6739">
              <w:rPr>
                <w:rFonts w:ascii="Verdana" w:hAnsi="Verdana" w:cs="Tahoma"/>
                <w:sz w:val="20"/>
                <w:szCs w:val="20"/>
              </w:rPr>
              <w:t xml:space="preserve"> en respectant les contraintes sanitaires et la distanciation</w:t>
            </w:r>
          </w:p>
          <w:p w14:paraId="25E1EB7E" w14:textId="77777777" w:rsidR="0009195F" w:rsidRPr="0009195F" w:rsidRDefault="0009195F" w:rsidP="0009195F">
            <w:pPr>
              <w:pStyle w:val="Paragraphedeliste"/>
              <w:jc w:val="both"/>
              <w:rPr>
                <w:rFonts w:ascii="Verdana" w:hAnsi="Verdana" w:cs="Tahoma"/>
                <w:sz w:val="20"/>
                <w:szCs w:val="20"/>
              </w:rPr>
            </w:pPr>
            <w:r w:rsidRPr="0009195F">
              <w:rPr>
                <w:rFonts w:ascii="Verdana" w:hAnsi="Verdana" w:cs="Tahoma"/>
                <w:sz w:val="20"/>
                <w:szCs w:val="20"/>
              </w:rPr>
              <w:t>Inscriptions en ACT : très grosse sollicitation sur le début de l'année 2021 (temps disponible pour suivres des modules de base car moins d'accueil en présentiel des habitants,</w:t>
            </w:r>
          </w:p>
          <w:p w14:paraId="21AE5C71" w14:textId="61F37339" w:rsidR="009E26F2" w:rsidRDefault="00EB6739" w:rsidP="009E26F2">
            <w:pPr>
              <w:pStyle w:val="Paragraphedeliste"/>
              <w:numPr>
                <w:ilvl w:val="1"/>
                <w:numId w:val="11"/>
              </w:numPr>
              <w:jc w:val="both"/>
              <w:rPr>
                <w:rFonts w:ascii="Verdana" w:hAnsi="Verdana" w:cs="Tahoma"/>
                <w:sz w:val="20"/>
                <w:szCs w:val="20"/>
              </w:rPr>
            </w:pPr>
            <w:r>
              <w:rPr>
                <w:rFonts w:ascii="Verdana" w:hAnsi="Verdana" w:cs="Tahoma"/>
                <w:sz w:val="20"/>
                <w:szCs w:val="20"/>
              </w:rPr>
              <w:t>Méthodologie de projet, 11 participants en janvier 2021</w:t>
            </w:r>
          </w:p>
          <w:p w14:paraId="53984E9D" w14:textId="7623D7E7" w:rsidR="00EB6739" w:rsidRDefault="00EB6739" w:rsidP="009E26F2">
            <w:pPr>
              <w:pStyle w:val="Paragraphedeliste"/>
              <w:numPr>
                <w:ilvl w:val="1"/>
                <w:numId w:val="11"/>
              </w:numPr>
              <w:jc w:val="both"/>
              <w:rPr>
                <w:rFonts w:ascii="Verdana" w:hAnsi="Verdana" w:cs="Tahoma"/>
                <w:sz w:val="20"/>
                <w:szCs w:val="20"/>
              </w:rPr>
            </w:pPr>
            <w:r>
              <w:rPr>
                <w:rFonts w:ascii="Verdana" w:hAnsi="Verdana" w:cs="Tahoma"/>
                <w:sz w:val="20"/>
                <w:szCs w:val="20"/>
              </w:rPr>
              <w:t xml:space="preserve">Plaidoyer 10 salariés et 1 bénévole, 3 séances de 2h en </w:t>
            </w:r>
            <w:proofErr w:type="spellStart"/>
            <w:r>
              <w:rPr>
                <w:rFonts w:ascii="Verdana" w:hAnsi="Verdana" w:cs="Tahoma"/>
                <w:sz w:val="20"/>
                <w:szCs w:val="20"/>
              </w:rPr>
              <w:t>visio</w:t>
            </w:r>
            <w:proofErr w:type="spellEnd"/>
            <w:r>
              <w:rPr>
                <w:rFonts w:ascii="Verdana" w:hAnsi="Verdana" w:cs="Tahoma"/>
                <w:sz w:val="20"/>
                <w:szCs w:val="20"/>
              </w:rPr>
              <w:t xml:space="preserve"> en mars 2021</w:t>
            </w:r>
          </w:p>
          <w:p w14:paraId="581EB992" w14:textId="556A72E5" w:rsidR="00EB6739" w:rsidRDefault="00EB6739" w:rsidP="009E26F2">
            <w:pPr>
              <w:pStyle w:val="Paragraphedeliste"/>
              <w:numPr>
                <w:ilvl w:val="1"/>
                <w:numId w:val="11"/>
              </w:numPr>
              <w:jc w:val="both"/>
              <w:rPr>
                <w:rFonts w:ascii="Verdana" w:hAnsi="Verdana" w:cs="Tahoma"/>
                <w:sz w:val="20"/>
                <w:szCs w:val="20"/>
              </w:rPr>
            </w:pPr>
            <w:r>
              <w:rPr>
                <w:rFonts w:ascii="Verdana" w:hAnsi="Verdana" w:cs="Tahoma"/>
                <w:sz w:val="20"/>
                <w:szCs w:val="20"/>
              </w:rPr>
              <w:t>Les finances : 10 participants, 3 jours en mars 2021</w:t>
            </w:r>
          </w:p>
          <w:p w14:paraId="6FC68F42" w14:textId="6B1C7DAF" w:rsidR="00EB6739" w:rsidRDefault="00EB6739" w:rsidP="009E26F2">
            <w:pPr>
              <w:pStyle w:val="Paragraphedeliste"/>
              <w:numPr>
                <w:ilvl w:val="1"/>
                <w:numId w:val="11"/>
              </w:numPr>
              <w:jc w:val="both"/>
              <w:rPr>
                <w:rFonts w:ascii="Verdana" w:hAnsi="Verdana" w:cs="Tahoma"/>
                <w:sz w:val="20"/>
                <w:szCs w:val="20"/>
              </w:rPr>
            </w:pPr>
            <w:r>
              <w:rPr>
                <w:rFonts w:ascii="Verdana" w:hAnsi="Verdana" w:cs="Tahoma"/>
                <w:sz w:val="20"/>
                <w:szCs w:val="20"/>
              </w:rPr>
              <w:t>Formation référent familles : 2 sessions de 9 et 9 participants soit 18 personnes, 6 jours par groupe soit 12 jours, de mars à juin 2021</w:t>
            </w:r>
          </w:p>
          <w:p w14:paraId="3F0EA579" w14:textId="6B25EDB0" w:rsidR="00EB6739" w:rsidRDefault="00EB6739" w:rsidP="009E26F2">
            <w:pPr>
              <w:pStyle w:val="Paragraphedeliste"/>
              <w:numPr>
                <w:ilvl w:val="1"/>
                <w:numId w:val="11"/>
              </w:numPr>
              <w:jc w:val="both"/>
              <w:rPr>
                <w:rFonts w:ascii="Verdana" w:hAnsi="Verdana" w:cs="Tahoma"/>
                <w:sz w:val="20"/>
                <w:szCs w:val="20"/>
              </w:rPr>
            </w:pPr>
            <w:r>
              <w:rPr>
                <w:rFonts w:ascii="Verdana" w:hAnsi="Verdana" w:cs="Tahoma"/>
                <w:sz w:val="20"/>
                <w:szCs w:val="20"/>
              </w:rPr>
              <w:t>Publics migrants : 2 sessions de 2 jours, 8 et 9 participants soit 17 au total, d’avril à juin 2021</w:t>
            </w:r>
          </w:p>
          <w:p w14:paraId="291C710D" w14:textId="0864308E" w:rsidR="00EB6739" w:rsidRDefault="00EB6739" w:rsidP="009E26F2">
            <w:pPr>
              <w:pStyle w:val="Paragraphedeliste"/>
              <w:numPr>
                <w:ilvl w:val="1"/>
                <w:numId w:val="11"/>
              </w:numPr>
              <w:jc w:val="both"/>
              <w:rPr>
                <w:rFonts w:ascii="Verdana" w:hAnsi="Verdana" w:cs="Tahoma"/>
                <w:sz w:val="20"/>
                <w:szCs w:val="20"/>
              </w:rPr>
            </w:pPr>
            <w:r>
              <w:rPr>
                <w:rFonts w:ascii="Verdana" w:hAnsi="Verdana" w:cs="Tahoma"/>
                <w:sz w:val="20"/>
                <w:szCs w:val="20"/>
              </w:rPr>
              <w:t>Management : 12 personnes, 3 jours en avril</w:t>
            </w:r>
          </w:p>
          <w:p w14:paraId="06A76FB6" w14:textId="1F917969" w:rsidR="00EB6739" w:rsidRDefault="00EB6739" w:rsidP="009E26F2">
            <w:pPr>
              <w:pStyle w:val="Paragraphedeliste"/>
              <w:numPr>
                <w:ilvl w:val="1"/>
                <w:numId w:val="11"/>
              </w:numPr>
              <w:jc w:val="both"/>
              <w:rPr>
                <w:rFonts w:ascii="Verdana" w:hAnsi="Verdana" w:cs="Tahoma"/>
                <w:sz w:val="20"/>
                <w:szCs w:val="20"/>
              </w:rPr>
            </w:pPr>
            <w:r>
              <w:rPr>
                <w:rFonts w:ascii="Verdana" w:hAnsi="Verdana" w:cs="Tahoma"/>
                <w:sz w:val="20"/>
                <w:szCs w:val="20"/>
              </w:rPr>
              <w:t>Conduite de réunion : 2 sessions d’une journée en juin de 11 et 13 personnes, soit 24 participants</w:t>
            </w:r>
          </w:p>
          <w:p w14:paraId="2AEB6DB0" w14:textId="5F72BEC1" w:rsidR="00EB6739" w:rsidRDefault="00EB6739" w:rsidP="009E26F2">
            <w:pPr>
              <w:pStyle w:val="Paragraphedeliste"/>
              <w:numPr>
                <w:ilvl w:val="1"/>
                <w:numId w:val="11"/>
              </w:numPr>
              <w:jc w:val="both"/>
              <w:rPr>
                <w:rFonts w:ascii="Verdana" w:hAnsi="Verdana" w:cs="Tahoma"/>
                <w:sz w:val="20"/>
                <w:szCs w:val="20"/>
              </w:rPr>
            </w:pPr>
            <w:r>
              <w:rPr>
                <w:rFonts w:ascii="Verdana" w:hAnsi="Verdana" w:cs="Tahoma"/>
                <w:sz w:val="20"/>
                <w:szCs w:val="20"/>
              </w:rPr>
              <w:t>Evaluation : 2 sessions</w:t>
            </w:r>
            <w:r w:rsidR="0009195F">
              <w:rPr>
                <w:rFonts w:ascii="Verdana" w:hAnsi="Verdana" w:cs="Tahoma"/>
                <w:sz w:val="20"/>
                <w:szCs w:val="20"/>
              </w:rPr>
              <w:t xml:space="preserve"> de 2 jours</w:t>
            </w:r>
            <w:r>
              <w:rPr>
                <w:rFonts w:ascii="Verdana" w:hAnsi="Verdana" w:cs="Tahoma"/>
                <w:sz w:val="20"/>
                <w:szCs w:val="20"/>
              </w:rPr>
              <w:t xml:space="preserve"> en juin, de 12 et 15 personnes soit 27 participants</w:t>
            </w:r>
          </w:p>
          <w:p w14:paraId="24F20612" w14:textId="5DC248BE" w:rsidR="00EB6739" w:rsidRDefault="00EB6739" w:rsidP="009E26F2">
            <w:pPr>
              <w:pStyle w:val="Paragraphedeliste"/>
              <w:numPr>
                <w:ilvl w:val="1"/>
                <w:numId w:val="11"/>
              </w:numPr>
              <w:jc w:val="both"/>
              <w:rPr>
                <w:rFonts w:ascii="Verdana" w:hAnsi="Verdana" w:cs="Tahoma"/>
                <w:sz w:val="20"/>
                <w:szCs w:val="20"/>
              </w:rPr>
            </w:pPr>
            <w:r>
              <w:rPr>
                <w:rFonts w:ascii="Verdana" w:hAnsi="Verdana" w:cs="Tahoma"/>
                <w:sz w:val="20"/>
                <w:szCs w:val="20"/>
              </w:rPr>
              <w:t>Plan de communication : 2 sessions d’une journée</w:t>
            </w:r>
            <w:r w:rsidR="0009195F">
              <w:rPr>
                <w:rFonts w:ascii="Verdana" w:hAnsi="Verdana" w:cs="Tahoma"/>
                <w:sz w:val="20"/>
                <w:szCs w:val="20"/>
              </w:rPr>
              <w:t xml:space="preserve"> de 17 et 12 personnes en juin 2021</w:t>
            </w:r>
          </w:p>
          <w:p w14:paraId="016D8DAC" w14:textId="55D762CD" w:rsidR="0009195F" w:rsidRDefault="0009195F" w:rsidP="009E26F2">
            <w:pPr>
              <w:pStyle w:val="Paragraphedeliste"/>
              <w:numPr>
                <w:ilvl w:val="1"/>
                <w:numId w:val="11"/>
              </w:numPr>
              <w:jc w:val="both"/>
              <w:rPr>
                <w:rFonts w:ascii="Verdana" w:hAnsi="Verdana" w:cs="Tahoma"/>
                <w:sz w:val="20"/>
                <w:szCs w:val="20"/>
              </w:rPr>
            </w:pPr>
            <w:r>
              <w:rPr>
                <w:rFonts w:ascii="Verdana" w:hAnsi="Verdana" w:cs="Tahoma"/>
                <w:sz w:val="20"/>
                <w:szCs w:val="20"/>
              </w:rPr>
              <w:t>Logiciels libres : 10 participants sur 2 jours en novembre et décembre 2021</w:t>
            </w:r>
          </w:p>
          <w:p w14:paraId="42F62D5C" w14:textId="500CC908" w:rsidR="0009195F" w:rsidRDefault="0009195F" w:rsidP="009E26F2">
            <w:pPr>
              <w:pStyle w:val="Paragraphedeliste"/>
              <w:numPr>
                <w:ilvl w:val="1"/>
                <w:numId w:val="11"/>
              </w:numPr>
              <w:jc w:val="both"/>
              <w:rPr>
                <w:rFonts w:ascii="Verdana" w:hAnsi="Verdana" w:cs="Tahoma"/>
                <w:sz w:val="20"/>
                <w:szCs w:val="20"/>
              </w:rPr>
            </w:pPr>
            <w:r>
              <w:rPr>
                <w:rFonts w:ascii="Verdana" w:hAnsi="Verdana" w:cs="Tahoma"/>
                <w:sz w:val="20"/>
                <w:szCs w:val="20"/>
              </w:rPr>
              <w:t xml:space="preserve">Le modèle </w:t>
            </w:r>
            <w:proofErr w:type="spellStart"/>
            <w:r>
              <w:rPr>
                <w:rFonts w:ascii="Verdana" w:hAnsi="Verdana" w:cs="Tahoma"/>
                <w:sz w:val="20"/>
                <w:szCs w:val="20"/>
              </w:rPr>
              <w:t>socio économique</w:t>
            </w:r>
            <w:proofErr w:type="spellEnd"/>
            <w:r>
              <w:rPr>
                <w:rFonts w:ascii="Verdana" w:hAnsi="Verdana" w:cs="Tahoma"/>
                <w:sz w:val="20"/>
                <w:szCs w:val="20"/>
              </w:rPr>
              <w:t>, 6 jours pour 9 salariés et 2 bénévoles en novembre et décembre 2021</w:t>
            </w:r>
          </w:p>
          <w:p w14:paraId="1589065C" w14:textId="44C5B1B7" w:rsidR="0009195F" w:rsidRDefault="0009195F" w:rsidP="0009195F">
            <w:pPr>
              <w:pStyle w:val="Paragraphedeliste"/>
              <w:ind w:left="1440"/>
              <w:jc w:val="both"/>
              <w:rPr>
                <w:rFonts w:ascii="Verdana" w:hAnsi="Verdana" w:cs="Tahoma"/>
                <w:sz w:val="20"/>
                <w:szCs w:val="20"/>
              </w:rPr>
            </w:pPr>
          </w:p>
          <w:p w14:paraId="6F3F9F75" w14:textId="6C6FAB91" w:rsidR="0009195F" w:rsidRPr="009E26F2" w:rsidRDefault="0009195F" w:rsidP="0009195F">
            <w:pPr>
              <w:pStyle w:val="Paragraphedeliste"/>
              <w:ind w:left="1440"/>
              <w:jc w:val="both"/>
              <w:rPr>
                <w:rFonts w:ascii="Verdana" w:hAnsi="Verdana" w:cs="Tahoma"/>
                <w:sz w:val="20"/>
                <w:szCs w:val="20"/>
              </w:rPr>
            </w:pPr>
            <w:r>
              <w:rPr>
                <w:rFonts w:ascii="Verdana" w:hAnsi="Verdana" w:cs="Tahoma"/>
                <w:sz w:val="20"/>
                <w:szCs w:val="20"/>
              </w:rPr>
              <w:t>&gt; au total : 16 sessions pour 40 jours et 172 participants</w:t>
            </w:r>
          </w:p>
          <w:p w14:paraId="6E7B8839" w14:textId="3630621D" w:rsidR="00337141" w:rsidRDefault="00337141" w:rsidP="00337141">
            <w:pPr>
              <w:jc w:val="both"/>
              <w:outlineLvl w:val="0"/>
              <w:rPr>
                <w:rFonts w:ascii="Verdana" w:hAnsi="Verdana" w:cs="Calibri"/>
                <w:noProof w:val="0"/>
                <w:color w:val="000000"/>
                <w:sz w:val="16"/>
                <w:szCs w:val="16"/>
              </w:rPr>
            </w:pPr>
          </w:p>
          <w:p w14:paraId="0995DC43" w14:textId="77777777" w:rsidR="005C1610" w:rsidRDefault="005C1610" w:rsidP="009148C6">
            <w:pPr>
              <w:jc w:val="both"/>
              <w:rPr>
                <w:rFonts w:ascii="Verdana" w:hAnsi="Verdana" w:cs="Tahoma"/>
                <w:sz w:val="20"/>
                <w:szCs w:val="20"/>
              </w:rPr>
            </w:pPr>
          </w:p>
          <w:p w14:paraId="17F70591" w14:textId="59A4B42E" w:rsidR="00E7179F" w:rsidRDefault="00E7179F" w:rsidP="00E7179F">
            <w:pPr>
              <w:pStyle w:val="Paragraphedeliste"/>
              <w:numPr>
                <w:ilvl w:val="0"/>
                <w:numId w:val="11"/>
              </w:numPr>
              <w:jc w:val="both"/>
              <w:rPr>
                <w:rFonts w:ascii="Verdana" w:hAnsi="Verdana" w:cs="Tahoma"/>
                <w:sz w:val="20"/>
                <w:szCs w:val="20"/>
              </w:rPr>
            </w:pPr>
            <w:r>
              <w:rPr>
                <w:rFonts w:ascii="Verdana" w:hAnsi="Verdana" w:cs="Tahoma"/>
                <w:sz w:val="20"/>
                <w:szCs w:val="20"/>
              </w:rPr>
              <w:t>M</w:t>
            </w:r>
            <w:r w:rsidRPr="00E7179F">
              <w:rPr>
                <w:rFonts w:ascii="Verdana" w:hAnsi="Verdana" w:cs="Tahoma"/>
                <w:sz w:val="20"/>
                <w:szCs w:val="20"/>
              </w:rPr>
              <w:t xml:space="preserve">ultiplication des demandes de renseignements sur les formations et l'apprentissage. </w:t>
            </w:r>
            <w:r w:rsidR="00463F1D" w:rsidRPr="00463F1D">
              <w:rPr>
                <w:rFonts w:ascii="Verdana" w:hAnsi="Verdana" w:cs="Tahoma"/>
                <w:sz w:val="20"/>
                <w:szCs w:val="20"/>
              </w:rPr>
              <w:t>Points</w:t>
            </w:r>
            <w:r w:rsidR="00463F1D" w:rsidRPr="00463F1D">
              <w:rPr>
                <w:rFonts w:ascii="Verdana" w:hAnsi="Verdana" w:cs="Tahoma"/>
                <w:sz w:val="20"/>
                <w:szCs w:val="20"/>
              </w:rPr>
              <w:t xml:space="preserve"> formations qualifiantes (BP, DEJEPS) </w:t>
            </w:r>
            <w:r w:rsidR="00463F1D">
              <w:rPr>
                <w:rFonts w:ascii="Verdana" w:hAnsi="Verdana" w:cs="Tahoma"/>
                <w:sz w:val="20"/>
                <w:szCs w:val="20"/>
              </w:rPr>
              <w:t>et</w:t>
            </w:r>
            <w:r w:rsidR="00463F1D" w:rsidRPr="00463F1D">
              <w:rPr>
                <w:rFonts w:ascii="Verdana" w:hAnsi="Verdana" w:cs="Tahoma"/>
                <w:sz w:val="20"/>
                <w:szCs w:val="20"/>
              </w:rPr>
              <w:t xml:space="preserve"> multiples informations pour les directions et des </w:t>
            </w:r>
            <w:r w:rsidR="00463F1D" w:rsidRPr="00463F1D">
              <w:rPr>
                <w:rFonts w:ascii="Verdana" w:hAnsi="Verdana" w:cs="Tahoma"/>
                <w:sz w:val="20"/>
                <w:szCs w:val="20"/>
              </w:rPr>
              <w:t>salariés</w:t>
            </w:r>
            <w:r w:rsidR="00463F1D" w:rsidRPr="00463F1D">
              <w:rPr>
                <w:rFonts w:ascii="Verdana" w:hAnsi="Verdana" w:cs="Tahoma"/>
                <w:sz w:val="20"/>
                <w:szCs w:val="20"/>
              </w:rPr>
              <w:t xml:space="preserve"> sur l'apprentissage, questions sur l'utilisation du CPF pour la VAE, </w:t>
            </w:r>
            <w:r w:rsidR="00463F1D" w:rsidRPr="00463F1D">
              <w:rPr>
                <w:rFonts w:ascii="Verdana" w:hAnsi="Verdana" w:cs="Tahoma"/>
                <w:sz w:val="20"/>
                <w:szCs w:val="20"/>
              </w:rPr>
              <w:t>renseignements</w:t>
            </w:r>
            <w:r w:rsidR="00463F1D" w:rsidRPr="00463F1D">
              <w:rPr>
                <w:rFonts w:ascii="Verdana" w:hAnsi="Verdana" w:cs="Tahoma"/>
                <w:sz w:val="20"/>
                <w:szCs w:val="20"/>
              </w:rPr>
              <w:t xml:space="preserve"> sur les parcours VAE et la VAE collective et renforcée organisée</w:t>
            </w:r>
          </w:p>
          <w:p w14:paraId="1EA12939" w14:textId="77777777" w:rsidR="00D059BD" w:rsidRDefault="00D059BD" w:rsidP="00D059BD">
            <w:pPr>
              <w:pStyle w:val="Paragraphedeliste"/>
              <w:jc w:val="both"/>
              <w:rPr>
                <w:rFonts w:ascii="Verdana" w:hAnsi="Verdana" w:cs="Tahoma"/>
                <w:sz w:val="20"/>
                <w:szCs w:val="20"/>
              </w:rPr>
            </w:pPr>
          </w:p>
          <w:p w14:paraId="133057E1" w14:textId="7A7BE01E" w:rsidR="00D059BD" w:rsidRDefault="00D059BD" w:rsidP="00E7179F">
            <w:pPr>
              <w:pStyle w:val="Paragraphedeliste"/>
              <w:numPr>
                <w:ilvl w:val="0"/>
                <w:numId w:val="11"/>
              </w:numPr>
              <w:jc w:val="both"/>
              <w:rPr>
                <w:rFonts w:ascii="Verdana" w:hAnsi="Verdana" w:cs="Tahoma"/>
                <w:sz w:val="20"/>
                <w:szCs w:val="20"/>
              </w:rPr>
            </w:pPr>
            <w:r>
              <w:rPr>
                <w:rFonts w:ascii="Verdana" w:hAnsi="Verdana" w:cs="Tahoma"/>
                <w:sz w:val="20"/>
                <w:szCs w:val="20"/>
              </w:rPr>
              <w:t>Sollicitations croissantes des salariés du réseau pour monter des formations ou trouver des solutions en formations qualifiantes</w:t>
            </w:r>
          </w:p>
          <w:p w14:paraId="73FC176A" w14:textId="77777777" w:rsidR="00463F1D" w:rsidRDefault="00463F1D" w:rsidP="00463F1D">
            <w:pPr>
              <w:pStyle w:val="Paragraphedeliste"/>
              <w:jc w:val="both"/>
              <w:rPr>
                <w:rFonts w:ascii="Verdana" w:hAnsi="Verdana" w:cs="Tahoma"/>
                <w:sz w:val="20"/>
                <w:szCs w:val="20"/>
              </w:rPr>
            </w:pPr>
          </w:p>
          <w:p w14:paraId="01B41CFE" w14:textId="291B45CE" w:rsidR="00E7179F" w:rsidRDefault="00E7179F" w:rsidP="00E7179F">
            <w:pPr>
              <w:pStyle w:val="Paragraphedeliste"/>
              <w:numPr>
                <w:ilvl w:val="0"/>
                <w:numId w:val="11"/>
              </w:numPr>
              <w:jc w:val="both"/>
              <w:rPr>
                <w:rFonts w:ascii="Verdana" w:hAnsi="Verdana" w:cs="Tahoma"/>
                <w:sz w:val="20"/>
                <w:szCs w:val="20"/>
              </w:rPr>
            </w:pPr>
            <w:r w:rsidRPr="00E7179F">
              <w:rPr>
                <w:rFonts w:ascii="Verdana" w:hAnsi="Verdana" w:cs="Tahoma"/>
                <w:sz w:val="20"/>
                <w:szCs w:val="20"/>
              </w:rPr>
              <w:t>Des nouveaux partenariats noués : Université du Littoral, APRADIS (organisme de formation sur le social en Picardie), CREPS de Wattignies, DRAJES pour la mise en place de dispositifs SESAME (découverte des métiers de l'animation et du sport)</w:t>
            </w:r>
          </w:p>
          <w:p w14:paraId="1651B2E6" w14:textId="77777777" w:rsidR="00463F1D" w:rsidRPr="00463F1D" w:rsidRDefault="00463F1D" w:rsidP="00463F1D">
            <w:pPr>
              <w:jc w:val="both"/>
              <w:rPr>
                <w:rFonts w:ascii="Verdana" w:hAnsi="Verdana" w:cs="Tahoma"/>
                <w:sz w:val="20"/>
                <w:szCs w:val="20"/>
              </w:rPr>
            </w:pPr>
          </w:p>
          <w:p w14:paraId="5E508D7E" w14:textId="77777777" w:rsidR="00E7179F" w:rsidRDefault="00E7179F" w:rsidP="00E7179F">
            <w:pPr>
              <w:pStyle w:val="Paragraphedeliste"/>
              <w:numPr>
                <w:ilvl w:val="0"/>
                <w:numId w:val="11"/>
              </w:numPr>
              <w:jc w:val="both"/>
              <w:rPr>
                <w:rFonts w:ascii="Verdana" w:hAnsi="Verdana" w:cs="Tahoma"/>
                <w:sz w:val="20"/>
                <w:szCs w:val="20"/>
              </w:rPr>
            </w:pPr>
            <w:r w:rsidRPr="00E7179F">
              <w:rPr>
                <w:rFonts w:ascii="Verdana" w:hAnsi="Verdana" w:cs="Tahoma"/>
                <w:sz w:val="20"/>
                <w:szCs w:val="20"/>
              </w:rPr>
              <w:t>Des perspectives sur l'emploi via un travail sur la gouvernance, les modèles socio économiques, l'accompagnement des directions et le renouvellement des publics en lien avec les DLAs des 3 départements Aisne, Somme et Oise.</w:t>
            </w:r>
          </w:p>
          <w:p w14:paraId="7CE983EA" w14:textId="77777777" w:rsidR="005C1610" w:rsidRPr="00463F1D" w:rsidRDefault="005C1610" w:rsidP="009148C6">
            <w:pPr>
              <w:jc w:val="both"/>
              <w:rPr>
                <w:rFonts w:ascii="Verdana" w:hAnsi="Verdana" w:cs="Tahoma"/>
                <w:sz w:val="20"/>
                <w:szCs w:val="20"/>
              </w:rPr>
            </w:pPr>
          </w:p>
          <w:p w14:paraId="72DD588E" w14:textId="77777777" w:rsidR="00234B6B" w:rsidRPr="00463F1D" w:rsidRDefault="00234B6B" w:rsidP="00234B6B">
            <w:pPr>
              <w:jc w:val="both"/>
              <w:rPr>
                <w:rFonts w:ascii="Verdana" w:hAnsi="Verdana" w:cs="Tahoma"/>
                <w:sz w:val="20"/>
                <w:szCs w:val="20"/>
              </w:rPr>
            </w:pPr>
            <w:r w:rsidRPr="00463F1D">
              <w:rPr>
                <w:rFonts w:ascii="Verdana" w:hAnsi="Verdana" w:cs="Tahoma"/>
                <w:sz w:val="20"/>
                <w:szCs w:val="20"/>
              </w:rPr>
              <w:t>Programmation de nouvelles formations :</w:t>
            </w:r>
          </w:p>
          <w:p w14:paraId="309B3A18" w14:textId="4F17DE11" w:rsidR="00234B6B" w:rsidRPr="00463F1D" w:rsidRDefault="00234B6B" w:rsidP="00463F1D">
            <w:pPr>
              <w:pStyle w:val="Paragraphedeliste"/>
              <w:numPr>
                <w:ilvl w:val="0"/>
                <w:numId w:val="11"/>
              </w:numPr>
              <w:jc w:val="both"/>
              <w:rPr>
                <w:rFonts w:ascii="Verdana" w:hAnsi="Verdana" w:cs="Tahoma"/>
                <w:sz w:val="20"/>
                <w:szCs w:val="20"/>
              </w:rPr>
            </w:pPr>
            <w:r w:rsidRPr="00463F1D">
              <w:rPr>
                <w:rFonts w:ascii="Verdana" w:hAnsi="Verdana" w:cs="Tahoma"/>
                <w:sz w:val="20"/>
                <w:szCs w:val="20"/>
              </w:rPr>
              <w:t>DEJEPS Animation Sociale, en lien avec le Nord Pas de Calais (AFERTES et Boîte sans Projet), à partir d</w:t>
            </w:r>
            <w:r w:rsidR="00463F1D" w:rsidRPr="00463F1D">
              <w:rPr>
                <w:rFonts w:ascii="Verdana" w:hAnsi="Verdana" w:cs="Tahoma"/>
                <w:sz w:val="20"/>
                <w:szCs w:val="20"/>
              </w:rPr>
              <w:t xml:space="preserve">e 2022 </w:t>
            </w:r>
            <w:r w:rsidRPr="00463F1D">
              <w:rPr>
                <w:rFonts w:ascii="Verdana" w:hAnsi="Verdana" w:cs="Tahoma"/>
                <w:sz w:val="20"/>
                <w:szCs w:val="20"/>
              </w:rPr>
              <w:t>: en cours d’emploi, en formation initiale et en apprentissage (demande d’UFA en cours)</w:t>
            </w:r>
          </w:p>
          <w:p w14:paraId="4E1083F5" w14:textId="2402112A" w:rsidR="00234B6B" w:rsidRDefault="00234B6B" w:rsidP="00463F1D">
            <w:pPr>
              <w:pStyle w:val="Paragraphedeliste"/>
              <w:numPr>
                <w:ilvl w:val="0"/>
                <w:numId w:val="11"/>
              </w:numPr>
              <w:jc w:val="both"/>
              <w:rPr>
                <w:rFonts w:ascii="Verdana" w:hAnsi="Verdana" w:cs="Tahoma"/>
                <w:sz w:val="20"/>
                <w:szCs w:val="20"/>
              </w:rPr>
            </w:pPr>
            <w:r w:rsidRPr="00463F1D">
              <w:rPr>
                <w:rFonts w:ascii="Verdana" w:hAnsi="Verdana" w:cs="Tahoma"/>
                <w:sz w:val="20"/>
                <w:szCs w:val="20"/>
              </w:rPr>
              <w:t>DU Inclusion Numérique, en lien avec l’ULCO (Université Littoral Côte d’Opale) : Création d’un Diplôme Universitaire sur une année organisé en alternance + 150 heures d’enseignements. Le diplôme est de niveau BAC et vise à qualifier et/ou former des salariés déjà en poste ou en voie de recrutement sur des emplois d</w:t>
            </w:r>
            <w:proofErr w:type="gramStart"/>
            <w:r w:rsidRPr="00463F1D">
              <w:rPr>
                <w:rFonts w:ascii="Verdana" w:hAnsi="Verdana" w:cs="Tahoma"/>
                <w:sz w:val="20"/>
                <w:szCs w:val="20"/>
              </w:rPr>
              <w:t>’«</w:t>
            </w:r>
            <w:proofErr w:type="gramEnd"/>
            <w:r w:rsidRPr="00463F1D">
              <w:rPr>
                <w:rFonts w:ascii="Verdana" w:hAnsi="Verdana" w:cs="Tahoma"/>
                <w:sz w:val="20"/>
                <w:szCs w:val="20"/>
              </w:rPr>
              <w:t> Animateur numérique », de septembre 2021 à juin 2022, avec des allègements possibles pour les animateurs ayant déjà été formés dans le cadre d’un BPJEPS Animation sociale.</w:t>
            </w:r>
          </w:p>
          <w:p w14:paraId="7E592DAE" w14:textId="7ED8919E" w:rsidR="00463F1D" w:rsidRDefault="00463F1D" w:rsidP="00463F1D">
            <w:pPr>
              <w:jc w:val="both"/>
              <w:rPr>
                <w:rFonts w:ascii="Verdana" w:hAnsi="Verdana" w:cs="Tahoma"/>
                <w:sz w:val="20"/>
                <w:szCs w:val="20"/>
              </w:rPr>
            </w:pPr>
          </w:p>
          <w:p w14:paraId="555757D4" w14:textId="08E0A4A2" w:rsidR="00463F1D" w:rsidRPr="00463F1D" w:rsidRDefault="00463F1D" w:rsidP="00463F1D">
            <w:pPr>
              <w:jc w:val="both"/>
              <w:rPr>
                <w:rFonts w:ascii="Verdana" w:hAnsi="Verdana" w:cs="Tahoma"/>
                <w:sz w:val="20"/>
                <w:szCs w:val="20"/>
              </w:rPr>
            </w:pPr>
            <w:r>
              <w:rPr>
                <w:rFonts w:ascii="Verdana" w:hAnsi="Verdana" w:cs="Tahoma"/>
                <w:sz w:val="20"/>
                <w:szCs w:val="20"/>
              </w:rPr>
              <w:t>Formation des bénévoles</w:t>
            </w:r>
          </w:p>
          <w:p w14:paraId="1227E507" w14:textId="7D51CE8A" w:rsidR="00234B6B" w:rsidRPr="00463F1D" w:rsidRDefault="00234B6B" w:rsidP="00463F1D">
            <w:pPr>
              <w:pStyle w:val="Paragraphedeliste"/>
              <w:numPr>
                <w:ilvl w:val="0"/>
                <w:numId w:val="11"/>
              </w:numPr>
              <w:jc w:val="both"/>
              <w:rPr>
                <w:rFonts w:ascii="Verdana" w:hAnsi="Verdana" w:cs="Tahoma"/>
                <w:sz w:val="20"/>
                <w:szCs w:val="20"/>
              </w:rPr>
            </w:pPr>
            <w:r w:rsidRPr="00463F1D">
              <w:rPr>
                <w:rFonts w:ascii="Verdana" w:hAnsi="Verdana" w:cs="Tahoma"/>
                <w:sz w:val="20"/>
                <w:szCs w:val="20"/>
              </w:rPr>
              <w:t>Mise en place de formations pour les nouveaux administrateurs bénévoles (fonds FOSFORA FCSF</w:t>
            </w:r>
            <w:r w:rsidR="00463F1D">
              <w:rPr>
                <w:rFonts w:ascii="Verdana" w:hAnsi="Verdana" w:cs="Tahoma"/>
                <w:sz w:val="20"/>
                <w:szCs w:val="20"/>
              </w:rPr>
              <w:t xml:space="preserve"> et Région</w:t>
            </w:r>
            <w:r w:rsidRPr="00463F1D">
              <w:rPr>
                <w:rFonts w:ascii="Verdana" w:hAnsi="Verdana" w:cs="Tahoma"/>
                <w:sz w:val="20"/>
                <w:szCs w:val="20"/>
              </w:rPr>
              <w:t xml:space="preserve">) en format </w:t>
            </w:r>
            <w:proofErr w:type="spellStart"/>
            <w:r w:rsidRPr="00463F1D">
              <w:rPr>
                <w:rFonts w:ascii="Verdana" w:hAnsi="Verdana" w:cs="Tahoma"/>
                <w:sz w:val="20"/>
                <w:szCs w:val="20"/>
              </w:rPr>
              <w:t>visio</w:t>
            </w:r>
            <w:proofErr w:type="spellEnd"/>
            <w:r w:rsidRPr="00463F1D">
              <w:rPr>
                <w:rFonts w:ascii="Verdana" w:hAnsi="Verdana" w:cs="Tahoma"/>
                <w:sz w:val="20"/>
                <w:szCs w:val="20"/>
              </w:rPr>
              <w:t>, en particulier sur la fonction employeur : sur les finances et les ressources humaines</w:t>
            </w:r>
            <w:r w:rsidR="00463F1D">
              <w:rPr>
                <w:rFonts w:ascii="Verdana" w:hAnsi="Verdana" w:cs="Tahoma"/>
                <w:sz w:val="20"/>
                <w:szCs w:val="20"/>
              </w:rPr>
              <w:t xml:space="preserve">, ainsi qu’un format « petites questions » pour répondre aux questions en lien avec la gouvernance des associations, temps de formation et d’échanges autour de </w:t>
            </w:r>
            <w:r w:rsidRPr="00463F1D">
              <w:rPr>
                <w:rFonts w:ascii="Verdana" w:hAnsi="Verdana" w:cs="Tahoma"/>
                <w:sz w:val="20"/>
                <w:szCs w:val="20"/>
              </w:rPr>
              <w:t>la fonction employeur mais aussi d’avoir des échanges avec d’autres bénévoles.</w:t>
            </w:r>
          </w:p>
          <w:p w14:paraId="04D282D6" w14:textId="77777777" w:rsidR="005C1610" w:rsidRDefault="005C1610" w:rsidP="009148C6">
            <w:pPr>
              <w:jc w:val="both"/>
              <w:rPr>
                <w:rFonts w:ascii="Verdana" w:hAnsi="Verdana" w:cs="Tahoma"/>
                <w:sz w:val="20"/>
                <w:szCs w:val="20"/>
              </w:rPr>
            </w:pPr>
          </w:p>
          <w:p w14:paraId="37B936CF" w14:textId="4E1AD6FB" w:rsidR="005C1610" w:rsidRPr="003F0903" w:rsidRDefault="005C1610" w:rsidP="009148C6">
            <w:pPr>
              <w:jc w:val="both"/>
              <w:rPr>
                <w:rFonts w:ascii="Verdana" w:hAnsi="Verdana" w:cs="Tahoma"/>
                <w:sz w:val="20"/>
                <w:szCs w:val="20"/>
              </w:rPr>
            </w:pPr>
          </w:p>
        </w:tc>
      </w:tr>
      <w:tr w:rsidR="00E45BB9" w:rsidRPr="0020339C" w14:paraId="1FD533AA" w14:textId="77777777" w:rsidTr="005C1610">
        <w:trPr>
          <w:trHeight w:val="848"/>
        </w:trPr>
        <w:tc>
          <w:tcPr>
            <w:tcW w:w="2246" w:type="dxa"/>
            <w:shd w:val="clear" w:color="auto" w:fill="548DD4" w:themeFill="text2" w:themeFillTint="99"/>
          </w:tcPr>
          <w:p w14:paraId="40E0E2A8" w14:textId="77777777" w:rsidR="00E45BB9" w:rsidRDefault="00E45BB9" w:rsidP="009148C6">
            <w:pPr>
              <w:rPr>
                <w:rFonts w:ascii="Verdana" w:hAnsi="Verdana"/>
                <w:b/>
                <w:sz w:val="20"/>
                <w:szCs w:val="20"/>
              </w:rPr>
            </w:pPr>
          </w:p>
          <w:p w14:paraId="0E640DD8" w14:textId="4DF798CC" w:rsidR="00E45BB9" w:rsidRPr="00E45BB9" w:rsidRDefault="00A73328" w:rsidP="009148C6">
            <w:pPr>
              <w:jc w:val="both"/>
              <w:rPr>
                <w:rFonts w:ascii="Verdana" w:hAnsi="Verdana"/>
                <w:b/>
                <w:caps/>
                <w:color w:val="FFFFFF" w:themeColor="background1"/>
                <w:sz w:val="20"/>
                <w:szCs w:val="20"/>
              </w:rPr>
            </w:pPr>
            <w:r>
              <w:rPr>
                <w:rFonts w:ascii="Verdana" w:hAnsi="Verdana"/>
                <w:b/>
                <w:caps/>
                <w:color w:val="FFFFFF" w:themeColor="background1"/>
                <w:sz w:val="20"/>
                <w:szCs w:val="20"/>
              </w:rPr>
              <w:t>BILAN/</w:t>
            </w:r>
            <w:r w:rsidRPr="00E45BB9">
              <w:rPr>
                <w:rFonts w:ascii="Verdana" w:hAnsi="Verdana"/>
                <w:b/>
                <w:caps/>
                <w:color w:val="FFFFFF" w:themeColor="background1"/>
                <w:sz w:val="20"/>
                <w:szCs w:val="20"/>
              </w:rPr>
              <w:t>Synth</w:t>
            </w:r>
            <w:r w:rsidR="00153C3C">
              <w:rPr>
                <w:rFonts w:ascii="Verdana" w:hAnsi="Verdana"/>
                <w:b/>
                <w:caps/>
                <w:color w:val="FFFFFF" w:themeColor="background1"/>
                <w:sz w:val="20"/>
                <w:szCs w:val="20"/>
              </w:rPr>
              <w:t>è</w:t>
            </w:r>
            <w:r w:rsidRPr="00E45BB9">
              <w:rPr>
                <w:rFonts w:ascii="Verdana" w:hAnsi="Verdana"/>
                <w:b/>
                <w:caps/>
                <w:color w:val="FFFFFF" w:themeColor="background1"/>
                <w:sz w:val="20"/>
                <w:szCs w:val="20"/>
              </w:rPr>
              <w:t>se</w:t>
            </w:r>
            <w:r>
              <w:rPr>
                <w:rFonts w:ascii="Verdana" w:hAnsi="Verdana"/>
                <w:b/>
                <w:caps/>
                <w:color w:val="FFFFFF" w:themeColor="background1"/>
                <w:sz w:val="20"/>
                <w:szCs w:val="20"/>
              </w:rPr>
              <w:t xml:space="preserve"> DE L’AXE</w:t>
            </w:r>
            <w:r w:rsidR="00E45BB9" w:rsidRPr="00E45BB9">
              <w:rPr>
                <w:rFonts w:ascii="Verdana" w:hAnsi="Verdana"/>
                <w:b/>
                <w:caps/>
                <w:color w:val="FFFFFF" w:themeColor="background1"/>
                <w:sz w:val="20"/>
                <w:szCs w:val="20"/>
              </w:rPr>
              <w:t xml:space="preserve"> et perspectives </w:t>
            </w:r>
          </w:p>
          <w:p w14:paraId="2F73BD89" w14:textId="77777777" w:rsidR="00E45BB9" w:rsidRDefault="00E45BB9" w:rsidP="009148C6">
            <w:pPr>
              <w:rPr>
                <w:rFonts w:ascii="Verdana" w:hAnsi="Verdana"/>
                <w:b/>
                <w:sz w:val="20"/>
                <w:szCs w:val="20"/>
              </w:rPr>
            </w:pPr>
          </w:p>
          <w:p w14:paraId="063AEEBD" w14:textId="77777777" w:rsidR="00E45BB9" w:rsidRDefault="00E45BB9" w:rsidP="009148C6">
            <w:pPr>
              <w:rPr>
                <w:rFonts w:ascii="Verdana" w:hAnsi="Verdana"/>
                <w:b/>
                <w:sz w:val="20"/>
                <w:szCs w:val="20"/>
              </w:rPr>
            </w:pPr>
          </w:p>
          <w:p w14:paraId="1DE58475" w14:textId="77777777" w:rsidR="00E45BB9" w:rsidRDefault="00E45BB9" w:rsidP="009148C6">
            <w:pPr>
              <w:rPr>
                <w:rFonts w:ascii="Verdana" w:hAnsi="Verdana"/>
                <w:b/>
                <w:sz w:val="20"/>
                <w:szCs w:val="20"/>
              </w:rPr>
            </w:pPr>
          </w:p>
          <w:p w14:paraId="09172E09" w14:textId="77777777" w:rsidR="00E45BB9" w:rsidRDefault="00E45BB9" w:rsidP="009148C6">
            <w:pPr>
              <w:rPr>
                <w:rFonts w:ascii="Verdana" w:hAnsi="Verdana"/>
                <w:b/>
                <w:sz w:val="20"/>
                <w:szCs w:val="20"/>
              </w:rPr>
            </w:pPr>
          </w:p>
          <w:p w14:paraId="594DC537" w14:textId="77777777" w:rsidR="00E45BB9" w:rsidRPr="0020339C" w:rsidRDefault="00E45BB9" w:rsidP="009148C6">
            <w:pPr>
              <w:rPr>
                <w:rFonts w:ascii="Verdana" w:hAnsi="Verdana"/>
                <w:b/>
                <w:sz w:val="20"/>
                <w:szCs w:val="20"/>
              </w:rPr>
            </w:pPr>
          </w:p>
        </w:tc>
        <w:tc>
          <w:tcPr>
            <w:tcW w:w="8244" w:type="dxa"/>
          </w:tcPr>
          <w:p w14:paraId="1793C6CB" w14:textId="77777777" w:rsidR="00E45BB9" w:rsidRDefault="00E45BB9" w:rsidP="009148C6">
            <w:pPr>
              <w:jc w:val="both"/>
              <w:rPr>
                <w:rFonts w:ascii="Verdana" w:hAnsi="Verdana" w:cs="Tahoma"/>
                <w:sz w:val="10"/>
                <w:szCs w:val="10"/>
              </w:rPr>
            </w:pPr>
          </w:p>
          <w:p w14:paraId="1B3E1E3C" w14:textId="77777777" w:rsidR="00E45BB9" w:rsidRDefault="00E45BB9" w:rsidP="009148C6">
            <w:pPr>
              <w:jc w:val="both"/>
              <w:rPr>
                <w:rFonts w:ascii="Verdana" w:hAnsi="Verdana" w:cs="Tahoma"/>
                <w:sz w:val="10"/>
                <w:szCs w:val="10"/>
              </w:rPr>
            </w:pPr>
          </w:p>
          <w:p w14:paraId="326EC8C9" w14:textId="3257AE9E" w:rsidR="005C1610" w:rsidRDefault="00153C3C" w:rsidP="00153C3C">
            <w:pPr>
              <w:pStyle w:val="Paragraphedeliste"/>
              <w:numPr>
                <w:ilvl w:val="0"/>
                <w:numId w:val="11"/>
              </w:numPr>
              <w:jc w:val="both"/>
              <w:rPr>
                <w:rFonts w:ascii="Verdana" w:hAnsi="Verdana" w:cs="Tahoma"/>
                <w:sz w:val="20"/>
                <w:szCs w:val="20"/>
              </w:rPr>
            </w:pPr>
            <w:r>
              <w:rPr>
                <w:rFonts w:ascii="Verdana" w:hAnsi="Verdana" w:cs="Tahoma"/>
                <w:sz w:val="20"/>
                <w:szCs w:val="20"/>
              </w:rPr>
              <w:t xml:space="preserve">L’année 2021, malgré une période sanitaire contrariée a permis des départs en formations des équipes (en </w:t>
            </w:r>
            <w:proofErr w:type="spellStart"/>
            <w:r>
              <w:rPr>
                <w:rFonts w:ascii="Verdana" w:hAnsi="Verdana" w:cs="Tahoma"/>
                <w:sz w:val="20"/>
                <w:szCs w:val="20"/>
              </w:rPr>
              <w:t>visio</w:t>
            </w:r>
            <w:proofErr w:type="spellEnd"/>
            <w:r>
              <w:rPr>
                <w:rFonts w:ascii="Verdana" w:hAnsi="Verdana" w:cs="Tahoma"/>
                <w:sz w:val="20"/>
                <w:szCs w:val="20"/>
              </w:rPr>
              <w:t xml:space="preserve"> et surtout en </w:t>
            </w:r>
            <w:proofErr w:type="spellStart"/>
            <w:r>
              <w:rPr>
                <w:rFonts w:ascii="Verdana" w:hAnsi="Verdana" w:cs="Tahoma"/>
                <w:sz w:val="20"/>
                <w:szCs w:val="20"/>
              </w:rPr>
              <w:t>présenciel</w:t>
            </w:r>
            <w:proofErr w:type="spellEnd"/>
            <w:r>
              <w:rPr>
                <w:rFonts w:ascii="Verdana" w:hAnsi="Verdana" w:cs="Tahoma"/>
                <w:sz w:val="20"/>
                <w:szCs w:val="20"/>
              </w:rPr>
              <w:t>)</w:t>
            </w:r>
          </w:p>
          <w:p w14:paraId="68D2A003" w14:textId="1089A72C" w:rsidR="00153C3C" w:rsidRDefault="00153C3C" w:rsidP="00153C3C">
            <w:pPr>
              <w:jc w:val="both"/>
              <w:rPr>
                <w:rFonts w:ascii="Verdana" w:hAnsi="Verdana" w:cs="Tahoma"/>
                <w:sz w:val="20"/>
                <w:szCs w:val="20"/>
              </w:rPr>
            </w:pPr>
          </w:p>
          <w:p w14:paraId="436C2FA4" w14:textId="7EDD7253" w:rsidR="00E45BB9" w:rsidRPr="00153C3C" w:rsidRDefault="00153C3C" w:rsidP="009E1465">
            <w:pPr>
              <w:pStyle w:val="Paragraphedeliste"/>
              <w:numPr>
                <w:ilvl w:val="0"/>
                <w:numId w:val="11"/>
              </w:numPr>
              <w:jc w:val="both"/>
              <w:rPr>
                <w:rFonts w:ascii="Verdana" w:hAnsi="Verdana" w:cs="Tahoma"/>
                <w:sz w:val="20"/>
                <w:szCs w:val="20"/>
              </w:rPr>
            </w:pPr>
            <w:r w:rsidRPr="00153C3C">
              <w:rPr>
                <w:rFonts w:ascii="Verdana" w:hAnsi="Verdana" w:cs="Tahoma"/>
                <w:sz w:val="20"/>
                <w:szCs w:val="20"/>
              </w:rPr>
              <w:t>Des formations qualifiantes délocalisées sont en voie de mise en place sur le territoire des pays picards mais les débuts sont décalés dans le temps</w:t>
            </w:r>
          </w:p>
          <w:p w14:paraId="286C7FAB" w14:textId="77777777" w:rsidR="00E45BB9" w:rsidRPr="003F0903" w:rsidRDefault="00E45BB9" w:rsidP="009148C6">
            <w:pPr>
              <w:jc w:val="both"/>
              <w:rPr>
                <w:rFonts w:ascii="Verdana" w:hAnsi="Verdana" w:cs="Tahoma"/>
                <w:sz w:val="20"/>
                <w:szCs w:val="20"/>
              </w:rPr>
            </w:pPr>
          </w:p>
          <w:p w14:paraId="656A9BD6" w14:textId="77777777" w:rsidR="00E45BB9" w:rsidRDefault="00E45BB9" w:rsidP="009148C6">
            <w:pPr>
              <w:jc w:val="both"/>
              <w:rPr>
                <w:rFonts w:ascii="Verdana" w:hAnsi="Verdana" w:cs="Tahoma"/>
                <w:sz w:val="10"/>
                <w:szCs w:val="10"/>
              </w:rPr>
            </w:pPr>
          </w:p>
          <w:p w14:paraId="45E93CFB" w14:textId="77777777" w:rsidR="00E45BB9" w:rsidRPr="00696F71" w:rsidRDefault="00E45BB9" w:rsidP="009148C6">
            <w:pPr>
              <w:jc w:val="both"/>
              <w:rPr>
                <w:rFonts w:ascii="Verdana" w:hAnsi="Verdana" w:cs="Tahoma"/>
                <w:sz w:val="10"/>
                <w:szCs w:val="10"/>
              </w:rPr>
            </w:pPr>
          </w:p>
        </w:tc>
      </w:tr>
    </w:tbl>
    <w:p w14:paraId="512BC95D" w14:textId="77777777" w:rsidR="003E6F1D" w:rsidRDefault="003E6F1D">
      <w:pPr>
        <w:rPr>
          <w:rFonts w:ascii="Verdana" w:hAnsi="Verdana"/>
        </w:rPr>
      </w:pPr>
      <w:r>
        <w:rPr>
          <w:rFonts w:ascii="Verdana" w:hAnsi="Verdana"/>
        </w:rPr>
        <w:br w:type="page"/>
      </w:r>
    </w:p>
    <w:tbl>
      <w:tblPr>
        <w:tblStyle w:val="Grilledutableau"/>
        <w:tblW w:w="10490" w:type="dxa"/>
        <w:tblInd w:w="-601" w:type="dxa"/>
        <w:tblLook w:val="04A0" w:firstRow="1" w:lastRow="0" w:firstColumn="1" w:lastColumn="0" w:noHBand="0" w:noVBand="1"/>
      </w:tblPr>
      <w:tblGrid>
        <w:gridCol w:w="2246"/>
        <w:gridCol w:w="8244"/>
      </w:tblGrid>
      <w:tr w:rsidR="00242909" w:rsidRPr="00E45BB9" w14:paraId="0D33D5E4" w14:textId="77777777" w:rsidTr="003D2420">
        <w:tc>
          <w:tcPr>
            <w:tcW w:w="10490" w:type="dxa"/>
            <w:gridSpan w:val="2"/>
            <w:shd w:val="clear" w:color="auto" w:fill="1F497D" w:themeFill="text2"/>
          </w:tcPr>
          <w:p w14:paraId="17D8CF00" w14:textId="77777777" w:rsidR="00242909" w:rsidRPr="00E45BB9" w:rsidRDefault="00242909" w:rsidP="00E45BB9">
            <w:pPr>
              <w:jc w:val="center"/>
              <w:rPr>
                <w:rFonts w:ascii="Verdana" w:hAnsi="Verdana" w:cs="Tahoma"/>
                <w:b/>
                <w:caps/>
                <w:color w:val="FFFFFF" w:themeColor="background1"/>
                <w:sz w:val="21"/>
                <w:szCs w:val="21"/>
              </w:rPr>
            </w:pPr>
            <w:r w:rsidRPr="00E45BB9">
              <w:rPr>
                <w:rFonts w:ascii="Verdana" w:hAnsi="Verdana" w:cs="Tahoma"/>
                <w:b/>
                <w:caps/>
                <w:color w:val="FFFFFF" w:themeColor="background1"/>
                <w:sz w:val="21"/>
                <w:szCs w:val="21"/>
              </w:rPr>
              <w:lastRenderedPageBreak/>
              <w:tab/>
            </w:r>
          </w:p>
          <w:p w14:paraId="738A0126" w14:textId="77777777" w:rsidR="00242909" w:rsidRPr="00E45BB9" w:rsidRDefault="00242909" w:rsidP="009148C6">
            <w:pPr>
              <w:jc w:val="center"/>
              <w:rPr>
                <w:rFonts w:ascii="Verdana" w:hAnsi="Verdana" w:cs="Tahoma"/>
                <w:b/>
                <w:caps/>
                <w:color w:val="FFFFFF" w:themeColor="background1"/>
                <w:sz w:val="21"/>
                <w:szCs w:val="21"/>
              </w:rPr>
            </w:pPr>
            <w:r w:rsidRPr="00E45BB9">
              <w:rPr>
                <w:rFonts w:ascii="Verdana" w:hAnsi="Verdana" w:cs="Tahoma"/>
                <w:b/>
                <w:caps/>
                <w:color w:val="FFFFFF" w:themeColor="background1"/>
                <w:sz w:val="21"/>
                <w:szCs w:val="21"/>
              </w:rPr>
              <w:t>Axe 3 : Promouvoir l’emploi dans la Branche</w:t>
            </w:r>
          </w:p>
          <w:p w14:paraId="105AF9F5" w14:textId="77777777" w:rsidR="00242909" w:rsidRPr="00E45BB9" w:rsidRDefault="00242909" w:rsidP="00E45BB9">
            <w:pPr>
              <w:jc w:val="center"/>
              <w:rPr>
                <w:rFonts w:ascii="Verdana" w:hAnsi="Verdana" w:cs="Tahoma"/>
                <w:b/>
                <w:caps/>
                <w:color w:val="FFFFFF" w:themeColor="background1"/>
                <w:sz w:val="21"/>
                <w:szCs w:val="21"/>
              </w:rPr>
            </w:pPr>
          </w:p>
        </w:tc>
      </w:tr>
      <w:tr w:rsidR="00E45BB9" w:rsidRPr="0020339C" w14:paraId="40B27EBD" w14:textId="77777777" w:rsidTr="00476F22">
        <w:tc>
          <w:tcPr>
            <w:tcW w:w="2246" w:type="dxa"/>
            <w:shd w:val="clear" w:color="auto" w:fill="548DD4" w:themeFill="text2" w:themeFillTint="99"/>
          </w:tcPr>
          <w:p w14:paraId="32297E87" w14:textId="77777777" w:rsidR="00E45BB9" w:rsidRDefault="00E45BB9" w:rsidP="009148C6">
            <w:pPr>
              <w:rPr>
                <w:rFonts w:ascii="Verdana" w:hAnsi="Verdana"/>
                <w:b/>
                <w:bCs/>
                <w:sz w:val="24"/>
                <w:szCs w:val="24"/>
              </w:rPr>
            </w:pPr>
          </w:p>
          <w:p w14:paraId="7CE7D63C" w14:textId="7B47DD5A" w:rsidR="00E45BB9" w:rsidRPr="00E45BB9" w:rsidRDefault="00E45BB9" w:rsidP="009148C6">
            <w:pPr>
              <w:jc w:val="both"/>
              <w:rPr>
                <w:rFonts w:ascii="Verdana" w:hAnsi="Verdana"/>
                <w:b/>
                <w:caps/>
                <w:color w:val="FFFFFF" w:themeColor="background1"/>
                <w:sz w:val="20"/>
                <w:szCs w:val="20"/>
              </w:rPr>
            </w:pPr>
            <w:r w:rsidRPr="00E45BB9">
              <w:rPr>
                <w:rFonts w:ascii="Verdana" w:hAnsi="Verdana"/>
                <w:b/>
                <w:caps/>
                <w:color w:val="FFFFFF" w:themeColor="background1"/>
                <w:sz w:val="20"/>
                <w:szCs w:val="20"/>
              </w:rPr>
              <w:t>R</w:t>
            </w:r>
            <w:r w:rsidR="005C1610" w:rsidRPr="005C1610">
              <w:rPr>
                <w:rFonts w:ascii="Verdana" w:hAnsi="Verdana"/>
                <w:b/>
                <w:caps/>
                <w:color w:val="FFFFFF" w:themeColor="background1"/>
                <w:sz w:val="20"/>
                <w:szCs w:val="20"/>
              </w:rPr>
              <w:t>É</w:t>
            </w:r>
            <w:r w:rsidRPr="005C1610">
              <w:rPr>
                <w:rFonts w:ascii="Verdana" w:hAnsi="Verdana"/>
                <w:b/>
                <w:caps/>
                <w:color w:val="FFFFFF" w:themeColor="background1"/>
                <w:sz w:val="20"/>
                <w:szCs w:val="20"/>
              </w:rPr>
              <w:t xml:space="preserve">alisations </w:t>
            </w:r>
            <w:r w:rsidRPr="00E45BB9">
              <w:rPr>
                <w:rFonts w:ascii="Verdana" w:hAnsi="Verdana"/>
                <w:b/>
                <w:caps/>
                <w:color w:val="FFFFFF" w:themeColor="background1"/>
                <w:sz w:val="20"/>
                <w:szCs w:val="20"/>
              </w:rPr>
              <w:t xml:space="preserve">du RR </w:t>
            </w:r>
          </w:p>
          <w:p w14:paraId="6512A9CA" w14:textId="77777777" w:rsidR="00E45BB9" w:rsidRPr="003E6F1D" w:rsidRDefault="00E45BB9" w:rsidP="009148C6">
            <w:pPr>
              <w:jc w:val="both"/>
              <w:rPr>
                <w:rFonts w:ascii="Verdana" w:hAnsi="Verdana"/>
                <w:i/>
                <w:sz w:val="16"/>
                <w:szCs w:val="16"/>
              </w:rPr>
            </w:pPr>
            <w:r w:rsidRPr="003E6F1D">
              <w:rPr>
                <w:rFonts w:ascii="Verdana" w:hAnsi="Verdana"/>
                <w:i/>
                <w:sz w:val="16"/>
                <w:szCs w:val="16"/>
              </w:rPr>
              <w:t>(</w:t>
            </w:r>
            <w:r>
              <w:rPr>
                <w:rFonts w:ascii="Verdana" w:hAnsi="Verdana"/>
                <w:i/>
                <w:sz w:val="16"/>
                <w:szCs w:val="16"/>
              </w:rPr>
              <w:t>a</w:t>
            </w:r>
            <w:r w:rsidRPr="003E6F1D">
              <w:rPr>
                <w:rFonts w:ascii="Verdana" w:hAnsi="Verdana"/>
                <w:i/>
                <w:sz w:val="16"/>
                <w:szCs w:val="16"/>
              </w:rPr>
              <w:t>ctions initiées et mises en œuvre</w:t>
            </w:r>
            <w:r>
              <w:rPr>
                <w:rFonts w:ascii="Verdana" w:hAnsi="Verdana"/>
                <w:i/>
                <w:sz w:val="16"/>
                <w:szCs w:val="16"/>
              </w:rPr>
              <w:t xml:space="preserve">, date(s) et lieu(x) de </w:t>
            </w:r>
            <w:r w:rsidRPr="005406BF">
              <w:rPr>
                <w:rFonts w:ascii="Verdana" w:hAnsi="Verdana"/>
                <w:i/>
                <w:sz w:val="16"/>
                <w:szCs w:val="16"/>
              </w:rPr>
              <w:t xml:space="preserve">réalisation de votre action ? </w:t>
            </w:r>
            <w:r>
              <w:rPr>
                <w:rFonts w:ascii="Verdana" w:hAnsi="Verdana"/>
                <w:i/>
                <w:sz w:val="16"/>
                <w:szCs w:val="16"/>
              </w:rPr>
              <w:t>b</w:t>
            </w:r>
            <w:r w:rsidRPr="003E6F1D">
              <w:rPr>
                <w:rFonts w:ascii="Verdana" w:hAnsi="Verdana"/>
                <w:i/>
                <w:sz w:val="16"/>
                <w:szCs w:val="16"/>
              </w:rPr>
              <w:t>énéficiaires visés</w:t>
            </w:r>
            <w:r>
              <w:rPr>
                <w:rFonts w:ascii="Verdana" w:hAnsi="Verdana"/>
                <w:i/>
                <w:sz w:val="16"/>
                <w:szCs w:val="16"/>
              </w:rPr>
              <w:t>, éventeuls p</w:t>
            </w:r>
            <w:r w:rsidRPr="003E6F1D">
              <w:rPr>
                <w:rFonts w:ascii="Verdana" w:hAnsi="Verdana"/>
                <w:i/>
                <w:sz w:val="16"/>
                <w:szCs w:val="16"/>
              </w:rPr>
              <w:t>artenaires</w:t>
            </w:r>
            <w:r>
              <w:rPr>
                <w:rFonts w:ascii="Verdana" w:hAnsi="Verdana"/>
                <w:i/>
                <w:sz w:val="16"/>
                <w:szCs w:val="16"/>
              </w:rPr>
              <w:t xml:space="preserve"> </w:t>
            </w:r>
            <w:r w:rsidRPr="003E6F1D">
              <w:rPr>
                <w:rFonts w:ascii="Verdana" w:hAnsi="Verdana"/>
                <w:i/>
                <w:sz w:val="16"/>
                <w:szCs w:val="16"/>
              </w:rPr>
              <w:t>techniques et financiers</w:t>
            </w:r>
            <w:r>
              <w:rPr>
                <w:rFonts w:ascii="Verdana" w:hAnsi="Verdana"/>
                <w:i/>
                <w:sz w:val="16"/>
                <w:szCs w:val="16"/>
              </w:rPr>
              <w:t>…)</w:t>
            </w:r>
          </w:p>
          <w:p w14:paraId="18089D1A" w14:textId="77777777" w:rsidR="00E45BB9" w:rsidRDefault="00E45BB9" w:rsidP="009148C6">
            <w:pPr>
              <w:rPr>
                <w:rFonts w:ascii="Verdana" w:hAnsi="Verdana"/>
                <w:b/>
                <w:sz w:val="20"/>
                <w:szCs w:val="20"/>
              </w:rPr>
            </w:pPr>
          </w:p>
          <w:p w14:paraId="1D7FA572" w14:textId="77777777" w:rsidR="00E45BB9" w:rsidRPr="0020339C" w:rsidRDefault="00E45BB9" w:rsidP="009148C6">
            <w:pPr>
              <w:rPr>
                <w:rFonts w:ascii="Verdana" w:hAnsi="Verdana"/>
                <w:b/>
                <w:sz w:val="20"/>
                <w:szCs w:val="20"/>
              </w:rPr>
            </w:pPr>
          </w:p>
        </w:tc>
        <w:tc>
          <w:tcPr>
            <w:tcW w:w="8244" w:type="dxa"/>
          </w:tcPr>
          <w:p w14:paraId="44FAC654" w14:textId="77777777" w:rsidR="00E45BB9" w:rsidRDefault="00E45BB9" w:rsidP="009148C6">
            <w:pPr>
              <w:jc w:val="both"/>
              <w:rPr>
                <w:rFonts w:ascii="Verdana" w:hAnsi="Verdana" w:cs="Tahoma"/>
                <w:sz w:val="10"/>
                <w:szCs w:val="10"/>
              </w:rPr>
            </w:pPr>
          </w:p>
          <w:p w14:paraId="2DD1C1F7" w14:textId="77777777" w:rsidR="00E45BB9" w:rsidRDefault="00E45BB9" w:rsidP="009148C6">
            <w:pPr>
              <w:jc w:val="both"/>
              <w:rPr>
                <w:rFonts w:ascii="Verdana" w:hAnsi="Verdana" w:cs="Tahoma"/>
                <w:sz w:val="20"/>
                <w:szCs w:val="20"/>
              </w:rPr>
            </w:pPr>
          </w:p>
          <w:p w14:paraId="347584A8" w14:textId="31258DDC" w:rsidR="005C1610" w:rsidRDefault="009E26F2" w:rsidP="009E26F2">
            <w:pPr>
              <w:pStyle w:val="Paragraphedeliste"/>
              <w:numPr>
                <w:ilvl w:val="0"/>
                <w:numId w:val="11"/>
              </w:numPr>
              <w:jc w:val="both"/>
              <w:rPr>
                <w:rFonts w:ascii="Verdana" w:hAnsi="Verdana" w:cs="Tahoma"/>
                <w:sz w:val="20"/>
                <w:szCs w:val="20"/>
              </w:rPr>
            </w:pPr>
            <w:r>
              <w:rPr>
                <w:rFonts w:ascii="Verdana" w:hAnsi="Verdana" w:cs="Tahoma"/>
                <w:sz w:val="20"/>
                <w:szCs w:val="20"/>
              </w:rPr>
              <w:t xml:space="preserve">Ambassadrice </w:t>
            </w:r>
            <w:proofErr w:type="spellStart"/>
            <w:r>
              <w:rPr>
                <w:rFonts w:ascii="Verdana" w:hAnsi="Verdana" w:cs="Tahoma"/>
                <w:sz w:val="20"/>
                <w:szCs w:val="20"/>
              </w:rPr>
              <w:t>Proch’orientation</w:t>
            </w:r>
            <w:proofErr w:type="spellEnd"/>
            <w:r>
              <w:rPr>
                <w:rFonts w:ascii="Verdana" w:hAnsi="Verdana" w:cs="Tahoma"/>
                <w:sz w:val="20"/>
                <w:szCs w:val="20"/>
              </w:rPr>
              <w:t xml:space="preserve"> sur les 3 départements, Aisne, Somme et Oise en lien avec la région Hauts de France</w:t>
            </w:r>
            <w:r w:rsidR="00A44065">
              <w:rPr>
                <w:rFonts w:ascii="Verdana" w:hAnsi="Verdana" w:cs="Tahoma"/>
                <w:sz w:val="20"/>
                <w:szCs w:val="20"/>
              </w:rPr>
              <w:t xml:space="preserve"> : </w:t>
            </w:r>
            <w:hyperlink r:id="rId9" w:history="1">
              <w:r w:rsidR="00A44065">
                <w:rPr>
                  <w:rStyle w:val="Lienhypertexte"/>
                </w:rPr>
                <w:t>Métiers et formations Toutes les informations pratiques sur les formations et les métiers qui recrutent en Hauts-de-France (prochorientation.fr)</w:t>
              </w:r>
            </w:hyperlink>
          </w:p>
          <w:p w14:paraId="3CE401C4" w14:textId="013F080B" w:rsidR="009E26F2" w:rsidRDefault="009E26F2" w:rsidP="009E26F2">
            <w:pPr>
              <w:pStyle w:val="Paragraphedeliste"/>
              <w:numPr>
                <w:ilvl w:val="1"/>
                <w:numId w:val="11"/>
              </w:numPr>
              <w:jc w:val="both"/>
              <w:rPr>
                <w:rFonts w:ascii="Verdana" w:hAnsi="Verdana" w:cs="Tahoma"/>
                <w:sz w:val="20"/>
                <w:szCs w:val="20"/>
              </w:rPr>
            </w:pPr>
            <w:r>
              <w:rPr>
                <w:rFonts w:ascii="Verdana" w:hAnsi="Verdana" w:cs="Tahoma"/>
                <w:sz w:val="20"/>
                <w:szCs w:val="20"/>
              </w:rPr>
              <w:t xml:space="preserve">Accompagnement par </w:t>
            </w:r>
            <w:proofErr w:type="spellStart"/>
            <w:r>
              <w:rPr>
                <w:rFonts w:ascii="Verdana" w:hAnsi="Verdana" w:cs="Tahoma"/>
                <w:sz w:val="20"/>
                <w:szCs w:val="20"/>
              </w:rPr>
              <w:t>visio</w:t>
            </w:r>
            <w:proofErr w:type="spellEnd"/>
            <w:r>
              <w:rPr>
                <w:rFonts w:ascii="Verdana" w:hAnsi="Verdana" w:cs="Tahoma"/>
                <w:sz w:val="20"/>
                <w:szCs w:val="20"/>
              </w:rPr>
              <w:t xml:space="preserve"> d’un jeune lycéen souhaitant s’orienter dans les métiers de l’animation</w:t>
            </w:r>
          </w:p>
          <w:p w14:paraId="6A243329" w14:textId="7A47A246" w:rsidR="009E26F2" w:rsidRDefault="009E26F2" w:rsidP="009E26F2">
            <w:pPr>
              <w:pStyle w:val="Paragraphedeliste"/>
              <w:numPr>
                <w:ilvl w:val="1"/>
                <w:numId w:val="11"/>
              </w:numPr>
              <w:jc w:val="both"/>
              <w:rPr>
                <w:rFonts w:ascii="Verdana" w:hAnsi="Verdana" w:cs="Tahoma"/>
                <w:sz w:val="20"/>
                <w:szCs w:val="20"/>
              </w:rPr>
            </w:pPr>
            <w:r>
              <w:rPr>
                <w:rFonts w:ascii="Verdana" w:hAnsi="Verdana" w:cs="Tahoma"/>
                <w:sz w:val="20"/>
                <w:szCs w:val="20"/>
              </w:rPr>
              <w:t xml:space="preserve">Présentation en </w:t>
            </w:r>
            <w:proofErr w:type="spellStart"/>
            <w:r>
              <w:rPr>
                <w:rFonts w:ascii="Verdana" w:hAnsi="Verdana" w:cs="Tahoma"/>
                <w:sz w:val="20"/>
                <w:szCs w:val="20"/>
              </w:rPr>
              <w:t>visio</w:t>
            </w:r>
            <w:proofErr w:type="spellEnd"/>
            <w:r>
              <w:rPr>
                <w:rFonts w:ascii="Verdana" w:hAnsi="Verdana" w:cs="Tahoma"/>
                <w:sz w:val="20"/>
                <w:szCs w:val="20"/>
              </w:rPr>
              <w:t xml:space="preserve"> des métiers de la branche pour des lycéens</w:t>
            </w:r>
          </w:p>
          <w:p w14:paraId="29296280" w14:textId="040DAB40" w:rsidR="009E26F2" w:rsidRPr="009E26F2" w:rsidRDefault="009E26F2" w:rsidP="009E26F2">
            <w:pPr>
              <w:pStyle w:val="Paragraphedeliste"/>
              <w:numPr>
                <w:ilvl w:val="1"/>
                <w:numId w:val="11"/>
              </w:numPr>
              <w:jc w:val="both"/>
              <w:rPr>
                <w:rFonts w:ascii="Verdana" w:hAnsi="Verdana" w:cs="Tahoma"/>
                <w:sz w:val="20"/>
                <w:szCs w:val="20"/>
              </w:rPr>
            </w:pPr>
            <w:r>
              <w:rPr>
                <w:rFonts w:ascii="Verdana" w:hAnsi="Verdana" w:cs="Tahoma"/>
                <w:sz w:val="20"/>
                <w:szCs w:val="20"/>
              </w:rPr>
              <w:t>Présentation dans un lycée de Saint Quentin des métiers de la branche à une classe de terminales (</w:t>
            </w:r>
            <w:proofErr w:type="spellStart"/>
            <w:r>
              <w:rPr>
                <w:rFonts w:ascii="Verdana" w:hAnsi="Verdana" w:cs="Tahoma"/>
                <w:sz w:val="20"/>
                <w:szCs w:val="20"/>
              </w:rPr>
              <w:t>cf</w:t>
            </w:r>
            <w:proofErr w:type="spellEnd"/>
            <w:r>
              <w:rPr>
                <w:rFonts w:ascii="Verdana" w:hAnsi="Verdana" w:cs="Tahoma"/>
                <w:sz w:val="20"/>
                <w:szCs w:val="20"/>
              </w:rPr>
              <w:t xml:space="preserve"> diaporama en PJ)</w:t>
            </w:r>
          </w:p>
          <w:p w14:paraId="29F5148A" w14:textId="77777777" w:rsidR="005C1610" w:rsidRDefault="005C1610" w:rsidP="009148C6">
            <w:pPr>
              <w:jc w:val="both"/>
              <w:rPr>
                <w:rFonts w:ascii="Verdana" w:hAnsi="Verdana" w:cs="Tahoma"/>
                <w:sz w:val="20"/>
                <w:szCs w:val="20"/>
              </w:rPr>
            </w:pPr>
          </w:p>
          <w:p w14:paraId="14BF8EF1" w14:textId="5EC9219D" w:rsidR="00234B6B" w:rsidRPr="00872937" w:rsidRDefault="00234B6B" w:rsidP="00872937">
            <w:pPr>
              <w:pStyle w:val="Paragraphedeliste"/>
              <w:numPr>
                <w:ilvl w:val="0"/>
                <w:numId w:val="13"/>
              </w:numPr>
              <w:jc w:val="both"/>
              <w:rPr>
                <w:rFonts w:ascii="Verdana" w:hAnsi="Verdana" w:cs="Tahoma"/>
                <w:sz w:val="20"/>
                <w:szCs w:val="20"/>
              </w:rPr>
            </w:pPr>
            <w:r w:rsidRPr="00872937">
              <w:rPr>
                <w:rFonts w:ascii="Verdana" w:hAnsi="Verdana" w:cs="Tahoma"/>
                <w:sz w:val="20"/>
                <w:szCs w:val="20"/>
              </w:rPr>
              <w:t>Travail avec l’AFERTES et la « Boîte sans Projet » sur des formation DEJEPS animat</w:t>
            </w:r>
            <w:r w:rsidR="00872937">
              <w:rPr>
                <w:rFonts w:ascii="Verdana" w:hAnsi="Verdana" w:cs="Tahoma"/>
                <w:sz w:val="20"/>
                <w:szCs w:val="20"/>
              </w:rPr>
              <w:t>i</w:t>
            </w:r>
            <w:r w:rsidRPr="00872937">
              <w:rPr>
                <w:rFonts w:ascii="Verdana" w:hAnsi="Verdana" w:cs="Tahoma"/>
                <w:sz w:val="20"/>
                <w:szCs w:val="20"/>
              </w:rPr>
              <w:t>on soci</w:t>
            </w:r>
            <w:r w:rsidR="00872937">
              <w:rPr>
                <w:rFonts w:ascii="Verdana" w:hAnsi="Verdana" w:cs="Tahoma"/>
                <w:sz w:val="20"/>
                <w:szCs w:val="20"/>
              </w:rPr>
              <w:t>al</w:t>
            </w:r>
            <w:r w:rsidRPr="00872937">
              <w:rPr>
                <w:rFonts w:ascii="Verdana" w:hAnsi="Verdana" w:cs="Tahoma"/>
                <w:sz w:val="20"/>
                <w:szCs w:val="20"/>
              </w:rPr>
              <w:t>e (avec possibilité de suivre en apprentissage ou en cours d’emploi)</w:t>
            </w:r>
            <w:r w:rsidR="00872937">
              <w:rPr>
                <w:rFonts w:ascii="Verdana" w:hAnsi="Verdana" w:cs="Tahoma"/>
                <w:sz w:val="20"/>
                <w:szCs w:val="20"/>
              </w:rPr>
              <w:t xml:space="preserve"> &gt; décalage plusieurs fois depuis 2020 et mis en suspens car pas de possibilité d’être agréé UFA par un CFA.</w:t>
            </w:r>
          </w:p>
          <w:p w14:paraId="13DB6694" w14:textId="77777777" w:rsidR="00234B6B" w:rsidRPr="00872937" w:rsidRDefault="00234B6B" w:rsidP="00234B6B">
            <w:pPr>
              <w:jc w:val="both"/>
              <w:rPr>
                <w:rFonts w:ascii="Verdana" w:hAnsi="Verdana" w:cs="Tahoma"/>
                <w:sz w:val="20"/>
                <w:szCs w:val="20"/>
              </w:rPr>
            </w:pPr>
          </w:p>
          <w:p w14:paraId="62FB09FD" w14:textId="5AF0C94C" w:rsidR="00234B6B" w:rsidRDefault="00234B6B" w:rsidP="00872937">
            <w:pPr>
              <w:pStyle w:val="Paragraphedeliste"/>
              <w:numPr>
                <w:ilvl w:val="0"/>
                <w:numId w:val="13"/>
              </w:numPr>
              <w:jc w:val="both"/>
              <w:rPr>
                <w:rFonts w:ascii="Verdana" w:hAnsi="Verdana" w:cs="Tahoma"/>
                <w:sz w:val="20"/>
                <w:szCs w:val="20"/>
              </w:rPr>
            </w:pPr>
            <w:r w:rsidRPr="00872937">
              <w:rPr>
                <w:rFonts w:ascii="Verdana" w:hAnsi="Verdana" w:cs="Tahoma"/>
                <w:sz w:val="20"/>
                <w:szCs w:val="20"/>
              </w:rPr>
              <w:t>Travail avec l’Université Littoral Côte d’Opale pour créer un DU Inclusion Numérique</w:t>
            </w:r>
            <w:r w:rsidR="00872937">
              <w:rPr>
                <w:rFonts w:ascii="Verdana" w:hAnsi="Verdana" w:cs="Tahoma"/>
                <w:sz w:val="20"/>
                <w:szCs w:val="20"/>
              </w:rPr>
              <w:t xml:space="preserve"> (</w:t>
            </w:r>
            <w:proofErr w:type="spellStart"/>
            <w:r w:rsidR="00872937">
              <w:rPr>
                <w:rFonts w:ascii="Verdana" w:hAnsi="Verdana" w:cs="Tahoma"/>
                <w:sz w:val="20"/>
                <w:szCs w:val="20"/>
              </w:rPr>
              <w:t>cf</w:t>
            </w:r>
            <w:proofErr w:type="spellEnd"/>
            <w:r w:rsidR="00872937">
              <w:rPr>
                <w:rFonts w:ascii="Verdana" w:hAnsi="Verdana" w:cs="Tahoma"/>
                <w:sz w:val="20"/>
                <w:szCs w:val="20"/>
              </w:rPr>
              <w:t xml:space="preserve"> plus bas)</w:t>
            </w:r>
          </w:p>
          <w:p w14:paraId="2EB7C417" w14:textId="77777777" w:rsidR="00BB3E6B" w:rsidRPr="00BB3E6B" w:rsidRDefault="00BB3E6B" w:rsidP="00BB3E6B">
            <w:pPr>
              <w:pStyle w:val="Paragraphedeliste"/>
              <w:rPr>
                <w:rFonts w:ascii="Verdana" w:hAnsi="Verdana" w:cs="Tahoma"/>
                <w:sz w:val="20"/>
                <w:szCs w:val="20"/>
              </w:rPr>
            </w:pPr>
          </w:p>
          <w:p w14:paraId="62674465" w14:textId="100DD9D1" w:rsidR="00BB3E6B" w:rsidRDefault="00BB3E6B" w:rsidP="00872937">
            <w:pPr>
              <w:pStyle w:val="Paragraphedeliste"/>
              <w:numPr>
                <w:ilvl w:val="0"/>
                <w:numId w:val="13"/>
              </w:numPr>
              <w:jc w:val="both"/>
              <w:rPr>
                <w:rFonts w:ascii="Verdana" w:hAnsi="Verdana" w:cs="Tahoma"/>
                <w:sz w:val="20"/>
                <w:szCs w:val="20"/>
              </w:rPr>
            </w:pPr>
            <w:r>
              <w:rPr>
                <w:rFonts w:ascii="Verdana" w:hAnsi="Verdana" w:cs="Tahoma"/>
                <w:sz w:val="20"/>
                <w:szCs w:val="20"/>
              </w:rPr>
              <w:t>Valorisation de l’apprentissage dans les structures de la branche</w:t>
            </w:r>
          </w:p>
          <w:p w14:paraId="411FAE3B" w14:textId="77777777" w:rsidR="00153C3C" w:rsidRPr="00153C3C" w:rsidRDefault="00153C3C" w:rsidP="00153C3C">
            <w:pPr>
              <w:pStyle w:val="Paragraphedeliste"/>
              <w:rPr>
                <w:rFonts w:ascii="Verdana" w:hAnsi="Verdana" w:cs="Tahoma"/>
                <w:sz w:val="20"/>
                <w:szCs w:val="20"/>
              </w:rPr>
            </w:pPr>
          </w:p>
          <w:p w14:paraId="7E69EFC1" w14:textId="40723CD8" w:rsidR="00153C3C" w:rsidRPr="00872937" w:rsidRDefault="00153C3C" w:rsidP="00872937">
            <w:pPr>
              <w:pStyle w:val="Paragraphedeliste"/>
              <w:numPr>
                <w:ilvl w:val="0"/>
                <w:numId w:val="13"/>
              </w:numPr>
              <w:jc w:val="both"/>
              <w:rPr>
                <w:rFonts w:ascii="Verdana" w:hAnsi="Verdana" w:cs="Tahoma"/>
                <w:sz w:val="20"/>
                <w:szCs w:val="20"/>
              </w:rPr>
            </w:pPr>
            <w:r>
              <w:rPr>
                <w:rFonts w:ascii="Verdana" w:hAnsi="Verdana" w:cs="Tahoma"/>
                <w:sz w:val="20"/>
                <w:szCs w:val="20"/>
              </w:rPr>
              <w:t>Le lien avec les structures petite enfance est toujours à renforcer</w:t>
            </w:r>
          </w:p>
          <w:p w14:paraId="63975C08" w14:textId="60F8A5A4" w:rsidR="005C1610" w:rsidRPr="003F0903" w:rsidRDefault="005C1610" w:rsidP="009148C6">
            <w:pPr>
              <w:jc w:val="both"/>
              <w:rPr>
                <w:rFonts w:ascii="Verdana" w:hAnsi="Verdana" w:cs="Tahoma"/>
                <w:sz w:val="20"/>
                <w:szCs w:val="20"/>
              </w:rPr>
            </w:pPr>
          </w:p>
        </w:tc>
      </w:tr>
      <w:tr w:rsidR="00E45BB9" w:rsidRPr="0020339C" w14:paraId="30E8B00A" w14:textId="77777777" w:rsidTr="00476F22">
        <w:trPr>
          <w:trHeight w:val="848"/>
        </w:trPr>
        <w:tc>
          <w:tcPr>
            <w:tcW w:w="2246" w:type="dxa"/>
            <w:shd w:val="clear" w:color="auto" w:fill="548DD4" w:themeFill="text2" w:themeFillTint="99"/>
          </w:tcPr>
          <w:p w14:paraId="1AB4FEB7" w14:textId="77777777" w:rsidR="00E45BB9" w:rsidRDefault="00E45BB9" w:rsidP="009148C6">
            <w:pPr>
              <w:rPr>
                <w:rFonts w:ascii="Verdana" w:hAnsi="Verdana"/>
                <w:b/>
                <w:sz w:val="20"/>
                <w:szCs w:val="20"/>
              </w:rPr>
            </w:pPr>
          </w:p>
          <w:p w14:paraId="2C9C7518" w14:textId="1D282D2F" w:rsidR="00E45BB9" w:rsidRPr="00E45BB9" w:rsidRDefault="00A73328" w:rsidP="009148C6">
            <w:pPr>
              <w:jc w:val="both"/>
              <w:rPr>
                <w:rFonts w:ascii="Verdana" w:hAnsi="Verdana"/>
                <w:b/>
                <w:caps/>
                <w:color w:val="FFFFFF" w:themeColor="background1"/>
                <w:sz w:val="20"/>
                <w:szCs w:val="20"/>
              </w:rPr>
            </w:pPr>
            <w:r>
              <w:rPr>
                <w:rFonts w:ascii="Verdana" w:hAnsi="Verdana"/>
                <w:b/>
                <w:caps/>
                <w:color w:val="FFFFFF" w:themeColor="background1"/>
                <w:sz w:val="20"/>
                <w:szCs w:val="20"/>
              </w:rPr>
              <w:t>BILAN/</w:t>
            </w:r>
            <w:r w:rsidRPr="00E45BB9">
              <w:rPr>
                <w:rFonts w:ascii="Verdana" w:hAnsi="Verdana"/>
                <w:b/>
                <w:caps/>
                <w:color w:val="FFFFFF" w:themeColor="background1"/>
                <w:sz w:val="20"/>
                <w:szCs w:val="20"/>
              </w:rPr>
              <w:t>Synth</w:t>
            </w:r>
            <w:r w:rsidR="005C1610" w:rsidRPr="005C1610">
              <w:rPr>
                <w:rFonts w:ascii="Verdana" w:hAnsi="Verdana"/>
                <w:b/>
                <w:caps/>
                <w:color w:val="FFFFFF" w:themeColor="background1"/>
                <w:sz w:val="20"/>
                <w:szCs w:val="20"/>
              </w:rPr>
              <w:t>É</w:t>
            </w:r>
            <w:r w:rsidRPr="00E45BB9">
              <w:rPr>
                <w:rFonts w:ascii="Verdana" w:hAnsi="Verdana"/>
                <w:b/>
                <w:caps/>
                <w:color w:val="FFFFFF" w:themeColor="background1"/>
                <w:sz w:val="20"/>
                <w:szCs w:val="20"/>
              </w:rPr>
              <w:t>se</w:t>
            </w:r>
            <w:r>
              <w:rPr>
                <w:rFonts w:ascii="Verdana" w:hAnsi="Verdana"/>
                <w:b/>
                <w:caps/>
                <w:color w:val="FFFFFF" w:themeColor="background1"/>
                <w:sz w:val="20"/>
                <w:szCs w:val="20"/>
              </w:rPr>
              <w:t xml:space="preserve"> DE L’AXE</w:t>
            </w:r>
            <w:r w:rsidR="00E45BB9" w:rsidRPr="00E45BB9">
              <w:rPr>
                <w:rFonts w:ascii="Verdana" w:hAnsi="Verdana"/>
                <w:b/>
                <w:caps/>
                <w:color w:val="FFFFFF" w:themeColor="background1"/>
                <w:sz w:val="20"/>
                <w:szCs w:val="20"/>
              </w:rPr>
              <w:t xml:space="preserve"> et perspectives </w:t>
            </w:r>
          </w:p>
          <w:p w14:paraId="0944DF8E" w14:textId="77777777" w:rsidR="00E45BB9" w:rsidRDefault="00E45BB9" w:rsidP="009148C6">
            <w:pPr>
              <w:rPr>
                <w:rFonts w:ascii="Verdana" w:hAnsi="Verdana"/>
                <w:b/>
                <w:sz w:val="20"/>
                <w:szCs w:val="20"/>
              </w:rPr>
            </w:pPr>
          </w:p>
          <w:p w14:paraId="32410927" w14:textId="77777777" w:rsidR="00E45BB9" w:rsidRDefault="00E45BB9" w:rsidP="009148C6">
            <w:pPr>
              <w:rPr>
                <w:rFonts w:ascii="Verdana" w:hAnsi="Verdana"/>
                <w:b/>
                <w:sz w:val="20"/>
                <w:szCs w:val="20"/>
              </w:rPr>
            </w:pPr>
          </w:p>
          <w:p w14:paraId="0408EA59" w14:textId="77777777" w:rsidR="00E45BB9" w:rsidRDefault="00E45BB9" w:rsidP="009148C6">
            <w:pPr>
              <w:rPr>
                <w:rFonts w:ascii="Verdana" w:hAnsi="Verdana"/>
                <w:b/>
                <w:sz w:val="20"/>
                <w:szCs w:val="20"/>
              </w:rPr>
            </w:pPr>
          </w:p>
          <w:p w14:paraId="65130F41" w14:textId="77777777" w:rsidR="00E45BB9" w:rsidRDefault="00E45BB9" w:rsidP="009148C6">
            <w:pPr>
              <w:rPr>
                <w:rFonts w:ascii="Verdana" w:hAnsi="Verdana"/>
                <w:b/>
                <w:sz w:val="20"/>
                <w:szCs w:val="20"/>
              </w:rPr>
            </w:pPr>
          </w:p>
          <w:p w14:paraId="273D0FED" w14:textId="77777777" w:rsidR="00E45BB9" w:rsidRPr="0020339C" w:rsidRDefault="00E45BB9" w:rsidP="009148C6">
            <w:pPr>
              <w:rPr>
                <w:rFonts w:ascii="Verdana" w:hAnsi="Verdana"/>
                <w:b/>
                <w:sz w:val="20"/>
                <w:szCs w:val="20"/>
              </w:rPr>
            </w:pPr>
          </w:p>
        </w:tc>
        <w:tc>
          <w:tcPr>
            <w:tcW w:w="8244" w:type="dxa"/>
          </w:tcPr>
          <w:p w14:paraId="6C98AC5F" w14:textId="77777777" w:rsidR="00E45BB9" w:rsidRDefault="00E45BB9" w:rsidP="009148C6">
            <w:pPr>
              <w:jc w:val="both"/>
              <w:rPr>
                <w:rFonts w:ascii="Verdana" w:hAnsi="Verdana" w:cs="Tahoma"/>
                <w:sz w:val="10"/>
                <w:szCs w:val="10"/>
              </w:rPr>
            </w:pPr>
          </w:p>
          <w:p w14:paraId="381997F9" w14:textId="77777777" w:rsidR="00E45BB9" w:rsidRDefault="00E45BB9" w:rsidP="009148C6">
            <w:pPr>
              <w:jc w:val="both"/>
              <w:rPr>
                <w:rFonts w:ascii="Verdana" w:hAnsi="Verdana" w:cs="Tahoma"/>
                <w:sz w:val="10"/>
                <w:szCs w:val="10"/>
              </w:rPr>
            </w:pPr>
          </w:p>
          <w:p w14:paraId="48E7EED1" w14:textId="173BBC74" w:rsidR="00E45BB9" w:rsidRDefault="00BB3E6B" w:rsidP="009E26F2">
            <w:pPr>
              <w:pStyle w:val="Paragraphedeliste"/>
              <w:numPr>
                <w:ilvl w:val="0"/>
                <w:numId w:val="11"/>
              </w:numPr>
              <w:jc w:val="both"/>
              <w:rPr>
                <w:rFonts w:ascii="Verdana" w:hAnsi="Verdana" w:cs="Tahoma"/>
                <w:sz w:val="20"/>
                <w:szCs w:val="20"/>
              </w:rPr>
            </w:pPr>
            <w:r>
              <w:rPr>
                <w:rFonts w:ascii="Verdana" w:hAnsi="Verdana" w:cs="Tahoma"/>
                <w:sz w:val="20"/>
                <w:szCs w:val="20"/>
              </w:rPr>
              <w:t>Développement des présentations auprès de lycéens pour valoriser la branche, mais très mobilisateur en temps passé</w:t>
            </w:r>
          </w:p>
          <w:p w14:paraId="69B96AC1" w14:textId="77777777" w:rsidR="00BB3E6B" w:rsidRDefault="00BB3E6B" w:rsidP="00BB3E6B">
            <w:pPr>
              <w:pStyle w:val="Paragraphedeliste"/>
              <w:jc w:val="both"/>
              <w:rPr>
                <w:rFonts w:ascii="Verdana" w:hAnsi="Verdana" w:cs="Tahoma"/>
                <w:sz w:val="20"/>
                <w:szCs w:val="20"/>
              </w:rPr>
            </w:pPr>
          </w:p>
          <w:p w14:paraId="78FE30D6" w14:textId="19ACDB0F" w:rsidR="00BB3E6B" w:rsidRDefault="00BB3E6B" w:rsidP="009E26F2">
            <w:pPr>
              <w:pStyle w:val="Paragraphedeliste"/>
              <w:numPr>
                <w:ilvl w:val="0"/>
                <w:numId w:val="11"/>
              </w:numPr>
              <w:jc w:val="both"/>
              <w:rPr>
                <w:rFonts w:ascii="Verdana" w:hAnsi="Verdana" w:cs="Tahoma"/>
                <w:sz w:val="20"/>
                <w:szCs w:val="20"/>
              </w:rPr>
            </w:pPr>
            <w:r>
              <w:rPr>
                <w:rFonts w:ascii="Verdana" w:hAnsi="Verdana" w:cs="Tahoma"/>
                <w:sz w:val="20"/>
                <w:szCs w:val="20"/>
              </w:rPr>
              <w:t>2 directeurs de centres sociaux devenus ambassadeurs pour valoriser les métiers de la branche dans l’Aisne</w:t>
            </w:r>
          </w:p>
          <w:p w14:paraId="2DE44E97" w14:textId="77777777" w:rsidR="00BB3E6B" w:rsidRDefault="00BB3E6B" w:rsidP="00BB3E6B">
            <w:pPr>
              <w:pStyle w:val="Paragraphedeliste"/>
              <w:jc w:val="both"/>
              <w:rPr>
                <w:rFonts w:ascii="Verdana" w:hAnsi="Verdana" w:cs="Tahoma"/>
                <w:sz w:val="20"/>
                <w:szCs w:val="20"/>
              </w:rPr>
            </w:pPr>
          </w:p>
          <w:p w14:paraId="175C9EDA" w14:textId="09416C4C" w:rsidR="00BB3E6B" w:rsidRPr="009E26F2" w:rsidRDefault="00BB3E6B" w:rsidP="009E26F2">
            <w:pPr>
              <w:pStyle w:val="Paragraphedeliste"/>
              <w:numPr>
                <w:ilvl w:val="0"/>
                <w:numId w:val="11"/>
              </w:numPr>
              <w:jc w:val="both"/>
              <w:rPr>
                <w:rFonts w:ascii="Verdana" w:hAnsi="Verdana" w:cs="Tahoma"/>
                <w:sz w:val="20"/>
                <w:szCs w:val="20"/>
              </w:rPr>
            </w:pPr>
            <w:r>
              <w:rPr>
                <w:rFonts w:ascii="Verdana" w:hAnsi="Verdana" w:cs="Tahoma"/>
                <w:sz w:val="20"/>
                <w:szCs w:val="20"/>
              </w:rPr>
              <w:t>Développement de nouvelles formations, mais long à mettre en place</w:t>
            </w:r>
          </w:p>
          <w:p w14:paraId="64453027" w14:textId="77777777" w:rsidR="00E45BB9" w:rsidRPr="003F0903" w:rsidRDefault="00E45BB9" w:rsidP="009148C6">
            <w:pPr>
              <w:jc w:val="both"/>
              <w:rPr>
                <w:rFonts w:ascii="Verdana" w:hAnsi="Verdana" w:cs="Tahoma"/>
                <w:sz w:val="20"/>
                <w:szCs w:val="20"/>
              </w:rPr>
            </w:pPr>
          </w:p>
          <w:p w14:paraId="4D553796" w14:textId="77777777" w:rsidR="00E45BB9" w:rsidRPr="003F0903" w:rsidRDefault="00E45BB9" w:rsidP="009148C6">
            <w:pPr>
              <w:jc w:val="both"/>
              <w:rPr>
                <w:rFonts w:ascii="Verdana" w:hAnsi="Verdana" w:cs="Tahoma"/>
                <w:sz w:val="20"/>
                <w:szCs w:val="20"/>
              </w:rPr>
            </w:pPr>
          </w:p>
          <w:p w14:paraId="59425327" w14:textId="77777777" w:rsidR="00E45BB9" w:rsidRDefault="00E45BB9" w:rsidP="009148C6">
            <w:pPr>
              <w:jc w:val="both"/>
              <w:rPr>
                <w:rFonts w:ascii="Verdana" w:hAnsi="Verdana" w:cs="Tahoma"/>
                <w:sz w:val="10"/>
                <w:szCs w:val="10"/>
              </w:rPr>
            </w:pPr>
          </w:p>
          <w:p w14:paraId="607CDAF4" w14:textId="77777777" w:rsidR="00E45BB9" w:rsidRPr="00696F71" w:rsidRDefault="00E45BB9" w:rsidP="009148C6">
            <w:pPr>
              <w:jc w:val="both"/>
              <w:rPr>
                <w:rFonts w:ascii="Verdana" w:hAnsi="Verdana" w:cs="Tahoma"/>
                <w:sz w:val="10"/>
                <w:szCs w:val="10"/>
              </w:rPr>
            </w:pPr>
          </w:p>
        </w:tc>
      </w:tr>
    </w:tbl>
    <w:p w14:paraId="69B62A99" w14:textId="77777777" w:rsidR="003D6633" w:rsidRDefault="003D6633">
      <w:pPr>
        <w:rPr>
          <w:rFonts w:ascii="Verdana" w:hAnsi="Verdana"/>
        </w:rPr>
      </w:pPr>
    </w:p>
    <w:p w14:paraId="0C8D2DEA" w14:textId="77777777" w:rsidR="003D6633" w:rsidRPr="003D6633" w:rsidRDefault="003D6633">
      <w:pPr>
        <w:rPr>
          <w:rFonts w:ascii="Verdana" w:hAnsi="Verdana" w:cs="Tahoma"/>
          <w:b/>
          <w:caps/>
          <w:sz w:val="21"/>
          <w:szCs w:val="21"/>
        </w:rPr>
      </w:pPr>
    </w:p>
    <w:p w14:paraId="1F2726ED" w14:textId="77777777" w:rsidR="003E6F1D" w:rsidRPr="003D6633" w:rsidRDefault="003E6F1D">
      <w:pPr>
        <w:rPr>
          <w:rFonts w:ascii="Verdana" w:hAnsi="Verdana" w:cs="Tahoma"/>
          <w:b/>
          <w:caps/>
          <w:sz w:val="21"/>
          <w:szCs w:val="21"/>
        </w:rPr>
      </w:pPr>
      <w:r w:rsidRPr="003D6633">
        <w:rPr>
          <w:rFonts w:ascii="Verdana" w:hAnsi="Verdana" w:cs="Tahoma"/>
          <w:b/>
          <w:caps/>
          <w:sz w:val="21"/>
          <w:szCs w:val="21"/>
        </w:rPr>
        <w:br w:type="page"/>
      </w:r>
    </w:p>
    <w:tbl>
      <w:tblPr>
        <w:tblStyle w:val="Grilledutableau"/>
        <w:tblW w:w="10490" w:type="dxa"/>
        <w:tblInd w:w="-601" w:type="dxa"/>
        <w:tblLook w:val="04A0" w:firstRow="1" w:lastRow="0" w:firstColumn="1" w:lastColumn="0" w:noHBand="0" w:noVBand="1"/>
      </w:tblPr>
      <w:tblGrid>
        <w:gridCol w:w="2246"/>
        <w:gridCol w:w="8244"/>
      </w:tblGrid>
      <w:tr w:rsidR="00242909" w:rsidRPr="0020339C" w14:paraId="1CCA456E" w14:textId="77777777" w:rsidTr="003D2420">
        <w:tc>
          <w:tcPr>
            <w:tcW w:w="10490" w:type="dxa"/>
            <w:gridSpan w:val="2"/>
            <w:shd w:val="clear" w:color="auto" w:fill="1F497D" w:themeFill="text2"/>
          </w:tcPr>
          <w:p w14:paraId="3C0D1F6D" w14:textId="77777777" w:rsidR="00242909" w:rsidRPr="0020339C" w:rsidRDefault="00242909" w:rsidP="009148C6">
            <w:pPr>
              <w:rPr>
                <w:rFonts w:ascii="Verdana" w:hAnsi="Verdana"/>
                <w:b/>
                <w:color w:val="FFFFFF" w:themeColor="background1"/>
                <w:sz w:val="10"/>
                <w:szCs w:val="10"/>
              </w:rPr>
            </w:pPr>
          </w:p>
          <w:p w14:paraId="5E7B5D75" w14:textId="036DF573" w:rsidR="00242909" w:rsidRPr="00E45BB9" w:rsidRDefault="00242909" w:rsidP="009148C6">
            <w:pPr>
              <w:jc w:val="center"/>
              <w:rPr>
                <w:rFonts w:ascii="Verdana" w:hAnsi="Verdana" w:cs="Tahoma"/>
                <w:b/>
                <w:caps/>
                <w:color w:val="FFFFFF" w:themeColor="background1"/>
                <w:sz w:val="21"/>
                <w:szCs w:val="21"/>
              </w:rPr>
            </w:pPr>
            <w:r w:rsidRPr="00E45BB9">
              <w:rPr>
                <w:rFonts w:ascii="Verdana" w:hAnsi="Verdana" w:cs="Tahoma"/>
                <w:b/>
                <w:caps/>
                <w:color w:val="FFFFFF" w:themeColor="background1"/>
                <w:sz w:val="21"/>
                <w:szCs w:val="21"/>
              </w:rPr>
              <w:t>Axe 4 : Faciliter les initiatives en mati</w:t>
            </w:r>
            <w:r w:rsidR="005C1610" w:rsidRPr="005C1610">
              <w:rPr>
                <w:rFonts w:ascii="Verdana" w:hAnsi="Verdana" w:cs="Tahoma"/>
                <w:b/>
                <w:caps/>
                <w:color w:val="FFFFFF" w:themeColor="background1"/>
                <w:sz w:val="21"/>
                <w:szCs w:val="21"/>
              </w:rPr>
              <w:t>É</w:t>
            </w:r>
            <w:r w:rsidRPr="00E45BB9">
              <w:rPr>
                <w:rFonts w:ascii="Verdana" w:hAnsi="Verdana" w:cs="Tahoma"/>
                <w:b/>
                <w:caps/>
                <w:color w:val="FFFFFF" w:themeColor="background1"/>
                <w:sz w:val="21"/>
                <w:szCs w:val="21"/>
              </w:rPr>
              <w:t>re d’emploi/formation</w:t>
            </w:r>
          </w:p>
          <w:p w14:paraId="3DBD2892" w14:textId="77777777" w:rsidR="00242909" w:rsidRPr="0020339C" w:rsidRDefault="00242909" w:rsidP="009148C6">
            <w:pPr>
              <w:rPr>
                <w:rFonts w:ascii="Verdana" w:hAnsi="Verdana"/>
                <w:color w:val="FFFFFF" w:themeColor="background1"/>
                <w:sz w:val="10"/>
                <w:szCs w:val="10"/>
              </w:rPr>
            </w:pPr>
          </w:p>
        </w:tc>
      </w:tr>
      <w:tr w:rsidR="00E45BB9" w:rsidRPr="0020339C" w14:paraId="4D172D52" w14:textId="77777777" w:rsidTr="00476F22">
        <w:tc>
          <w:tcPr>
            <w:tcW w:w="2246" w:type="dxa"/>
            <w:shd w:val="clear" w:color="auto" w:fill="548DD4" w:themeFill="text2" w:themeFillTint="99"/>
          </w:tcPr>
          <w:p w14:paraId="3590E579" w14:textId="77777777" w:rsidR="00E45BB9" w:rsidRDefault="00E45BB9" w:rsidP="009148C6">
            <w:pPr>
              <w:rPr>
                <w:rFonts w:ascii="Verdana" w:hAnsi="Verdana"/>
                <w:b/>
                <w:bCs/>
                <w:sz w:val="24"/>
                <w:szCs w:val="24"/>
              </w:rPr>
            </w:pPr>
          </w:p>
          <w:p w14:paraId="12C01040" w14:textId="6DD40261" w:rsidR="00E45BB9" w:rsidRPr="00E45BB9" w:rsidRDefault="00E45BB9" w:rsidP="009148C6">
            <w:pPr>
              <w:jc w:val="both"/>
              <w:rPr>
                <w:rFonts w:ascii="Verdana" w:hAnsi="Verdana"/>
                <w:b/>
                <w:caps/>
                <w:color w:val="FFFFFF" w:themeColor="background1"/>
                <w:sz w:val="20"/>
                <w:szCs w:val="20"/>
              </w:rPr>
            </w:pPr>
            <w:r w:rsidRPr="00E45BB9">
              <w:rPr>
                <w:rFonts w:ascii="Verdana" w:hAnsi="Verdana"/>
                <w:b/>
                <w:caps/>
                <w:color w:val="FFFFFF" w:themeColor="background1"/>
                <w:sz w:val="20"/>
                <w:szCs w:val="20"/>
              </w:rPr>
              <w:t>R</w:t>
            </w:r>
            <w:r w:rsidR="005C1610" w:rsidRPr="005C1610">
              <w:rPr>
                <w:rFonts w:ascii="Verdana" w:hAnsi="Verdana"/>
                <w:b/>
                <w:caps/>
                <w:color w:val="FFFFFF" w:themeColor="background1"/>
                <w:sz w:val="20"/>
                <w:szCs w:val="20"/>
              </w:rPr>
              <w:t>É</w:t>
            </w:r>
            <w:r w:rsidRPr="00E45BB9">
              <w:rPr>
                <w:rFonts w:ascii="Verdana" w:hAnsi="Verdana"/>
                <w:b/>
                <w:caps/>
                <w:color w:val="FFFFFF" w:themeColor="background1"/>
                <w:sz w:val="20"/>
                <w:szCs w:val="20"/>
              </w:rPr>
              <w:t xml:space="preserve">alisations du RR </w:t>
            </w:r>
          </w:p>
          <w:p w14:paraId="6D3C310D" w14:textId="77777777" w:rsidR="00E45BB9" w:rsidRPr="003E6F1D" w:rsidRDefault="00E45BB9" w:rsidP="009148C6">
            <w:pPr>
              <w:jc w:val="both"/>
              <w:rPr>
                <w:rFonts w:ascii="Verdana" w:hAnsi="Verdana"/>
                <w:i/>
                <w:sz w:val="16"/>
                <w:szCs w:val="16"/>
              </w:rPr>
            </w:pPr>
            <w:r w:rsidRPr="003E6F1D">
              <w:rPr>
                <w:rFonts w:ascii="Verdana" w:hAnsi="Verdana"/>
                <w:i/>
                <w:sz w:val="16"/>
                <w:szCs w:val="16"/>
              </w:rPr>
              <w:t>(</w:t>
            </w:r>
            <w:r>
              <w:rPr>
                <w:rFonts w:ascii="Verdana" w:hAnsi="Verdana"/>
                <w:i/>
                <w:sz w:val="16"/>
                <w:szCs w:val="16"/>
              </w:rPr>
              <w:t>a</w:t>
            </w:r>
            <w:r w:rsidRPr="003E6F1D">
              <w:rPr>
                <w:rFonts w:ascii="Verdana" w:hAnsi="Verdana"/>
                <w:i/>
                <w:sz w:val="16"/>
                <w:szCs w:val="16"/>
              </w:rPr>
              <w:t>ctions initiées et mises en œuvre</w:t>
            </w:r>
            <w:r>
              <w:rPr>
                <w:rFonts w:ascii="Verdana" w:hAnsi="Verdana"/>
                <w:i/>
                <w:sz w:val="16"/>
                <w:szCs w:val="16"/>
              </w:rPr>
              <w:t xml:space="preserve">, date(s) et lieu(x) de </w:t>
            </w:r>
            <w:r w:rsidRPr="005406BF">
              <w:rPr>
                <w:rFonts w:ascii="Verdana" w:hAnsi="Verdana"/>
                <w:i/>
                <w:sz w:val="16"/>
                <w:szCs w:val="16"/>
              </w:rPr>
              <w:t xml:space="preserve">réalisation de votre action ? </w:t>
            </w:r>
            <w:r>
              <w:rPr>
                <w:rFonts w:ascii="Verdana" w:hAnsi="Verdana"/>
                <w:i/>
                <w:sz w:val="16"/>
                <w:szCs w:val="16"/>
              </w:rPr>
              <w:t>b</w:t>
            </w:r>
            <w:r w:rsidRPr="003E6F1D">
              <w:rPr>
                <w:rFonts w:ascii="Verdana" w:hAnsi="Verdana"/>
                <w:i/>
                <w:sz w:val="16"/>
                <w:szCs w:val="16"/>
              </w:rPr>
              <w:t>énéficiaires visés</w:t>
            </w:r>
            <w:r>
              <w:rPr>
                <w:rFonts w:ascii="Verdana" w:hAnsi="Verdana"/>
                <w:i/>
                <w:sz w:val="16"/>
                <w:szCs w:val="16"/>
              </w:rPr>
              <w:t>, éventeuls p</w:t>
            </w:r>
            <w:r w:rsidRPr="003E6F1D">
              <w:rPr>
                <w:rFonts w:ascii="Verdana" w:hAnsi="Verdana"/>
                <w:i/>
                <w:sz w:val="16"/>
                <w:szCs w:val="16"/>
              </w:rPr>
              <w:t>artenaires</w:t>
            </w:r>
            <w:r>
              <w:rPr>
                <w:rFonts w:ascii="Verdana" w:hAnsi="Verdana"/>
                <w:i/>
                <w:sz w:val="16"/>
                <w:szCs w:val="16"/>
              </w:rPr>
              <w:t xml:space="preserve"> </w:t>
            </w:r>
            <w:r w:rsidRPr="003E6F1D">
              <w:rPr>
                <w:rFonts w:ascii="Verdana" w:hAnsi="Verdana"/>
                <w:i/>
                <w:sz w:val="16"/>
                <w:szCs w:val="16"/>
              </w:rPr>
              <w:t>techniques et financiers</w:t>
            </w:r>
            <w:r>
              <w:rPr>
                <w:rFonts w:ascii="Verdana" w:hAnsi="Verdana"/>
                <w:i/>
                <w:sz w:val="16"/>
                <w:szCs w:val="16"/>
              </w:rPr>
              <w:t>…)</w:t>
            </w:r>
          </w:p>
          <w:p w14:paraId="3932BCB4" w14:textId="77777777" w:rsidR="00E45BB9" w:rsidRDefault="00E45BB9" w:rsidP="009148C6">
            <w:pPr>
              <w:rPr>
                <w:rFonts w:ascii="Verdana" w:hAnsi="Verdana"/>
                <w:b/>
                <w:sz w:val="20"/>
                <w:szCs w:val="20"/>
              </w:rPr>
            </w:pPr>
          </w:p>
          <w:p w14:paraId="6A7E1E54" w14:textId="77777777" w:rsidR="00E45BB9" w:rsidRPr="0020339C" w:rsidRDefault="00E45BB9" w:rsidP="009148C6">
            <w:pPr>
              <w:rPr>
                <w:rFonts w:ascii="Verdana" w:hAnsi="Verdana"/>
                <w:b/>
                <w:sz w:val="20"/>
                <w:szCs w:val="20"/>
              </w:rPr>
            </w:pPr>
          </w:p>
        </w:tc>
        <w:tc>
          <w:tcPr>
            <w:tcW w:w="8244" w:type="dxa"/>
          </w:tcPr>
          <w:p w14:paraId="035E6DA9" w14:textId="77777777" w:rsidR="00E45BB9" w:rsidRDefault="00E45BB9" w:rsidP="009148C6">
            <w:pPr>
              <w:jc w:val="both"/>
              <w:rPr>
                <w:rFonts w:ascii="Verdana" w:hAnsi="Verdana" w:cs="Tahoma"/>
                <w:sz w:val="10"/>
                <w:szCs w:val="10"/>
              </w:rPr>
            </w:pPr>
          </w:p>
          <w:p w14:paraId="79F8D369" w14:textId="61F29484" w:rsidR="00E45BB9" w:rsidRPr="00AA33D7" w:rsidRDefault="00AA33D7" w:rsidP="00AA33D7">
            <w:pPr>
              <w:pStyle w:val="Paragraphedeliste"/>
              <w:numPr>
                <w:ilvl w:val="0"/>
                <w:numId w:val="11"/>
              </w:numPr>
              <w:jc w:val="both"/>
              <w:rPr>
                <w:rFonts w:ascii="Verdana" w:hAnsi="Verdana" w:cs="Tahoma"/>
                <w:sz w:val="20"/>
                <w:szCs w:val="20"/>
              </w:rPr>
            </w:pPr>
            <w:r>
              <w:rPr>
                <w:rFonts w:ascii="Verdana" w:hAnsi="Verdana" w:cs="Tahoma"/>
                <w:sz w:val="20"/>
                <w:szCs w:val="20"/>
              </w:rPr>
              <w:t>Identification comme représentante de la branche pour des éventuelles missions de contrôle des CFA avec les instances académiques des Hauts de France (</w:t>
            </w:r>
            <w:proofErr w:type="spellStart"/>
            <w:r>
              <w:rPr>
                <w:rFonts w:ascii="Verdana" w:hAnsi="Verdana" w:cs="Tahoma"/>
                <w:sz w:val="20"/>
                <w:szCs w:val="20"/>
              </w:rPr>
              <w:t>cf</w:t>
            </w:r>
            <w:proofErr w:type="spellEnd"/>
            <w:r>
              <w:rPr>
                <w:rFonts w:ascii="Verdana" w:hAnsi="Verdana" w:cs="Tahoma"/>
                <w:sz w:val="20"/>
                <w:szCs w:val="20"/>
              </w:rPr>
              <w:t xml:space="preserve"> arrêté de nomination en PJ).</w:t>
            </w:r>
          </w:p>
          <w:p w14:paraId="1EF5CF4E" w14:textId="77777777" w:rsidR="004B06AA" w:rsidRDefault="004B06AA" w:rsidP="009148C6">
            <w:pPr>
              <w:jc w:val="both"/>
              <w:rPr>
                <w:rFonts w:ascii="Verdana" w:hAnsi="Verdana" w:cs="Tahoma"/>
                <w:sz w:val="20"/>
                <w:szCs w:val="20"/>
              </w:rPr>
            </w:pPr>
          </w:p>
          <w:p w14:paraId="59C6A0D7" w14:textId="06E0773B" w:rsidR="00234B6B" w:rsidRDefault="00234B6B" w:rsidP="00AA33D7">
            <w:pPr>
              <w:pStyle w:val="Paragraphedeliste"/>
              <w:numPr>
                <w:ilvl w:val="0"/>
                <w:numId w:val="11"/>
              </w:numPr>
              <w:jc w:val="both"/>
              <w:rPr>
                <w:rFonts w:ascii="Verdana" w:hAnsi="Verdana" w:cs="Tahoma"/>
                <w:sz w:val="20"/>
                <w:szCs w:val="20"/>
              </w:rPr>
            </w:pPr>
            <w:r w:rsidRPr="00AA33D7">
              <w:rPr>
                <w:rFonts w:ascii="Verdana" w:hAnsi="Verdana" w:cs="Tahoma"/>
                <w:sz w:val="20"/>
                <w:szCs w:val="20"/>
              </w:rPr>
              <w:t xml:space="preserve">Travail engagé entre la Boîte Sans Projet, la Fédération des Centres Sociaux du Nord Pas de Calais et l’AFERTES (organisme de formation du Pas de Calais) pour mettre en place un diplôme mixte DEJEPS / DE Educateur Spécialisé, qui pourrait parfaitement répondre aux nouveaux besoins dans les centres sociaux liés à la mise en place des prestations de service Jeunesse de la CNAF, pour une mise en œuvre reportée </w:t>
            </w:r>
            <w:r w:rsidR="00AA33D7" w:rsidRPr="00AA33D7">
              <w:rPr>
                <w:rFonts w:ascii="Verdana" w:hAnsi="Verdana" w:cs="Tahoma"/>
                <w:sz w:val="20"/>
                <w:szCs w:val="20"/>
              </w:rPr>
              <w:t>plusieurs fois et finalement annulée car la structure n’a pas trouvé de CFA pour porter les apprentis.</w:t>
            </w:r>
          </w:p>
          <w:p w14:paraId="0DB974BF" w14:textId="77777777" w:rsidR="00AA33D7" w:rsidRPr="00AA33D7" w:rsidRDefault="00AA33D7" w:rsidP="00AA33D7">
            <w:pPr>
              <w:pStyle w:val="Paragraphedeliste"/>
              <w:rPr>
                <w:rFonts w:ascii="Verdana" w:hAnsi="Verdana" w:cs="Tahoma"/>
                <w:sz w:val="20"/>
                <w:szCs w:val="20"/>
              </w:rPr>
            </w:pPr>
          </w:p>
          <w:p w14:paraId="341538B0" w14:textId="0A329194" w:rsidR="00234B6B" w:rsidRPr="00AA33D7" w:rsidRDefault="00234B6B" w:rsidP="00AA33D7">
            <w:pPr>
              <w:pStyle w:val="Paragraphedeliste"/>
              <w:numPr>
                <w:ilvl w:val="0"/>
                <w:numId w:val="11"/>
              </w:numPr>
              <w:jc w:val="both"/>
              <w:rPr>
                <w:rFonts w:ascii="Verdana" w:hAnsi="Verdana" w:cs="Tahoma"/>
                <w:sz w:val="20"/>
                <w:szCs w:val="20"/>
              </w:rPr>
            </w:pPr>
            <w:r w:rsidRPr="00AA33D7">
              <w:rPr>
                <w:rFonts w:ascii="Verdana" w:hAnsi="Verdana" w:cs="Tahoma"/>
                <w:sz w:val="20"/>
                <w:szCs w:val="20"/>
              </w:rPr>
              <w:t>Réflexion et travail sur la conception d’un DU Inclusion Numérique, en lien avec l’ULCO (Université Littoral Côte d’Opale) : Création d’un Diplôme Universitaire sur une année organisé en alternance + 150 heures d’enseignements. Le diplôme est de niveau BAC et vise à qualifier et/ou former des salariés déjà en poste ou en voie de recrutement sur des emplois d</w:t>
            </w:r>
            <w:proofErr w:type="gramStart"/>
            <w:r w:rsidRPr="00AA33D7">
              <w:rPr>
                <w:rFonts w:ascii="Verdana" w:hAnsi="Verdana" w:cs="Tahoma"/>
                <w:sz w:val="20"/>
                <w:szCs w:val="20"/>
              </w:rPr>
              <w:t>’«</w:t>
            </w:r>
            <w:proofErr w:type="gramEnd"/>
            <w:r w:rsidRPr="00AA33D7">
              <w:rPr>
                <w:rFonts w:ascii="Verdana" w:hAnsi="Verdana" w:cs="Tahoma"/>
                <w:sz w:val="20"/>
                <w:szCs w:val="20"/>
              </w:rPr>
              <w:t> Animateur numérique », de septembre 2021 à juin 2022, avec des allègements possibles pour les animateurs ayant déjà été formés dans le cadre d’un BPJEPS Animation sociale.</w:t>
            </w:r>
            <w:r w:rsidR="00AA33D7">
              <w:rPr>
                <w:rFonts w:ascii="Verdana" w:hAnsi="Verdana" w:cs="Tahoma"/>
                <w:sz w:val="20"/>
                <w:szCs w:val="20"/>
              </w:rPr>
              <w:t xml:space="preserve"> Intervention </w:t>
            </w:r>
            <w:r w:rsidR="00872937">
              <w:rPr>
                <w:rFonts w:ascii="Verdana" w:hAnsi="Verdana" w:cs="Tahoma"/>
                <w:sz w:val="20"/>
                <w:szCs w:val="20"/>
              </w:rPr>
              <w:t>en janvier 2022 (2 jours)</w:t>
            </w:r>
          </w:p>
          <w:p w14:paraId="2D2C96F3" w14:textId="77777777" w:rsidR="00234B6B" w:rsidRPr="00AA33D7" w:rsidRDefault="00234B6B" w:rsidP="00872937">
            <w:pPr>
              <w:pStyle w:val="Paragraphedeliste"/>
              <w:jc w:val="both"/>
              <w:rPr>
                <w:rFonts w:ascii="Verdana" w:hAnsi="Verdana" w:cs="Tahoma"/>
                <w:sz w:val="20"/>
                <w:szCs w:val="20"/>
              </w:rPr>
            </w:pPr>
          </w:p>
          <w:p w14:paraId="22A7A80B" w14:textId="6A86644D" w:rsidR="00234B6B" w:rsidRPr="00AA33D7" w:rsidRDefault="00234B6B" w:rsidP="00AA33D7">
            <w:pPr>
              <w:pStyle w:val="Paragraphedeliste"/>
              <w:numPr>
                <w:ilvl w:val="0"/>
                <w:numId w:val="11"/>
              </w:numPr>
              <w:jc w:val="both"/>
              <w:rPr>
                <w:rFonts w:ascii="Verdana" w:hAnsi="Verdana" w:cs="Tahoma"/>
                <w:sz w:val="20"/>
                <w:szCs w:val="20"/>
              </w:rPr>
            </w:pPr>
            <w:r w:rsidRPr="00AA33D7">
              <w:rPr>
                <w:rFonts w:ascii="Verdana" w:hAnsi="Verdana" w:cs="Tahoma"/>
                <w:sz w:val="20"/>
                <w:szCs w:val="20"/>
              </w:rPr>
              <w:t>Mise en place du dispositif de VAE classique et renforcée en 202</w:t>
            </w:r>
            <w:r w:rsidR="00872937">
              <w:rPr>
                <w:rFonts w:ascii="Verdana" w:hAnsi="Verdana" w:cs="Tahoma"/>
                <w:sz w:val="20"/>
                <w:szCs w:val="20"/>
              </w:rPr>
              <w:t>1</w:t>
            </w:r>
            <w:r w:rsidRPr="00AA33D7">
              <w:rPr>
                <w:rFonts w:ascii="Verdana" w:hAnsi="Verdana" w:cs="Tahoma"/>
                <w:sz w:val="20"/>
                <w:szCs w:val="20"/>
              </w:rPr>
              <w:t xml:space="preserve"> (travail sur les besoins et les livrets 1 sur le </w:t>
            </w:r>
            <w:r w:rsidR="00872937">
              <w:rPr>
                <w:rFonts w:ascii="Verdana" w:hAnsi="Verdana" w:cs="Tahoma"/>
                <w:sz w:val="20"/>
                <w:szCs w:val="20"/>
              </w:rPr>
              <w:t>premier</w:t>
            </w:r>
            <w:r w:rsidRPr="00AA33D7">
              <w:rPr>
                <w:rFonts w:ascii="Verdana" w:hAnsi="Verdana" w:cs="Tahoma"/>
                <w:sz w:val="20"/>
                <w:szCs w:val="20"/>
              </w:rPr>
              <w:t xml:space="preserve"> trimestre 202</w:t>
            </w:r>
            <w:r w:rsidR="00872937">
              <w:rPr>
                <w:rFonts w:ascii="Verdana" w:hAnsi="Verdana" w:cs="Tahoma"/>
                <w:sz w:val="20"/>
                <w:szCs w:val="20"/>
              </w:rPr>
              <w:t>1</w:t>
            </w:r>
            <w:r w:rsidRPr="00AA33D7">
              <w:rPr>
                <w:rFonts w:ascii="Verdana" w:hAnsi="Verdana" w:cs="Tahoma"/>
                <w:sz w:val="20"/>
                <w:szCs w:val="20"/>
              </w:rPr>
              <w:t>), avec l’IRTS Hauts de France – relance de la VAE pour les structures petite enfance</w:t>
            </w:r>
            <w:r w:rsidR="00872937">
              <w:rPr>
                <w:rFonts w:ascii="Verdana" w:hAnsi="Verdana" w:cs="Tahoma"/>
                <w:sz w:val="20"/>
                <w:szCs w:val="20"/>
              </w:rPr>
              <w:t xml:space="preserve"> – 9 personnes en VAE, dont une issue d’une structure petite enfance (pour VAE sur un diplôme d’auxiliaire)</w:t>
            </w:r>
          </w:p>
          <w:p w14:paraId="58A1AA82" w14:textId="01025344" w:rsidR="004B06AA" w:rsidRPr="003F0903" w:rsidRDefault="004B06AA" w:rsidP="009148C6">
            <w:pPr>
              <w:jc w:val="both"/>
              <w:rPr>
                <w:rFonts w:ascii="Verdana" w:hAnsi="Verdana" w:cs="Tahoma"/>
                <w:sz w:val="20"/>
                <w:szCs w:val="20"/>
              </w:rPr>
            </w:pPr>
          </w:p>
        </w:tc>
      </w:tr>
      <w:tr w:rsidR="00E45BB9" w:rsidRPr="0020339C" w14:paraId="20CE42AC" w14:textId="77777777" w:rsidTr="00476F22">
        <w:trPr>
          <w:trHeight w:val="848"/>
        </w:trPr>
        <w:tc>
          <w:tcPr>
            <w:tcW w:w="2246" w:type="dxa"/>
            <w:shd w:val="clear" w:color="auto" w:fill="548DD4" w:themeFill="text2" w:themeFillTint="99"/>
          </w:tcPr>
          <w:p w14:paraId="0D327271" w14:textId="77777777" w:rsidR="00E45BB9" w:rsidRDefault="00E45BB9" w:rsidP="009148C6">
            <w:pPr>
              <w:rPr>
                <w:rFonts w:ascii="Verdana" w:hAnsi="Verdana"/>
                <w:b/>
                <w:sz w:val="20"/>
                <w:szCs w:val="20"/>
              </w:rPr>
            </w:pPr>
          </w:p>
          <w:p w14:paraId="635D0FBF" w14:textId="59E8A029" w:rsidR="00E45BB9" w:rsidRPr="00E45BB9" w:rsidRDefault="00A73328" w:rsidP="009148C6">
            <w:pPr>
              <w:jc w:val="both"/>
              <w:rPr>
                <w:rFonts w:ascii="Verdana" w:hAnsi="Verdana"/>
                <w:b/>
                <w:caps/>
                <w:color w:val="FFFFFF" w:themeColor="background1"/>
                <w:sz w:val="20"/>
                <w:szCs w:val="20"/>
              </w:rPr>
            </w:pPr>
            <w:r>
              <w:rPr>
                <w:rFonts w:ascii="Verdana" w:hAnsi="Verdana"/>
                <w:b/>
                <w:caps/>
                <w:color w:val="FFFFFF" w:themeColor="background1"/>
                <w:sz w:val="20"/>
                <w:szCs w:val="20"/>
              </w:rPr>
              <w:t>BILAN/</w:t>
            </w:r>
            <w:r w:rsidRPr="00E45BB9">
              <w:rPr>
                <w:rFonts w:ascii="Verdana" w:hAnsi="Verdana"/>
                <w:b/>
                <w:caps/>
                <w:color w:val="FFFFFF" w:themeColor="background1"/>
                <w:sz w:val="20"/>
                <w:szCs w:val="20"/>
              </w:rPr>
              <w:t>Synth</w:t>
            </w:r>
            <w:r w:rsidR="004B06AA" w:rsidRPr="004B06AA">
              <w:rPr>
                <w:rFonts w:ascii="Verdana" w:hAnsi="Verdana"/>
                <w:b/>
                <w:caps/>
                <w:color w:val="FFFFFF" w:themeColor="background1"/>
                <w:sz w:val="20"/>
                <w:szCs w:val="20"/>
              </w:rPr>
              <w:t>É</w:t>
            </w:r>
            <w:r w:rsidRPr="00E45BB9">
              <w:rPr>
                <w:rFonts w:ascii="Verdana" w:hAnsi="Verdana"/>
                <w:b/>
                <w:caps/>
                <w:color w:val="FFFFFF" w:themeColor="background1"/>
                <w:sz w:val="20"/>
                <w:szCs w:val="20"/>
              </w:rPr>
              <w:t>se</w:t>
            </w:r>
            <w:r>
              <w:rPr>
                <w:rFonts w:ascii="Verdana" w:hAnsi="Verdana"/>
                <w:b/>
                <w:caps/>
                <w:color w:val="FFFFFF" w:themeColor="background1"/>
                <w:sz w:val="20"/>
                <w:szCs w:val="20"/>
              </w:rPr>
              <w:t xml:space="preserve"> DE L’AXE</w:t>
            </w:r>
            <w:r w:rsidR="00E45BB9" w:rsidRPr="00E45BB9">
              <w:rPr>
                <w:rFonts w:ascii="Verdana" w:hAnsi="Verdana"/>
                <w:b/>
                <w:caps/>
                <w:color w:val="FFFFFF" w:themeColor="background1"/>
                <w:sz w:val="20"/>
                <w:szCs w:val="20"/>
              </w:rPr>
              <w:t xml:space="preserve"> et perspectives </w:t>
            </w:r>
          </w:p>
          <w:p w14:paraId="04320328" w14:textId="77777777" w:rsidR="00E45BB9" w:rsidRDefault="00E45BB9" w:rsidP="009148C6">
            <w:pPr>
              <w:rPr>
                <w:rFonts w:ascii="Verdana" w:hAnsi="Verdana"/>
                <w:b/>
                <w:sz w:val="20"/>
                <w:szCs w:val="20"/>
              </w:rPr>
            </w:pPr>
          </w:p>
          <w:p w14:paraId="0DAFD72C" w14:textId="77777777" w:rsidR="00E45BB9" w:rsidRDefault="00E45BB9" w:rsidP="009148C6">
            <w:pPr>
              <w:rPr>
                <w:rFonts w:ascii="Verdana" w:hAnsi="Verdana"/>
                <w:b/>
                <w:sz w:val="20"/>
                <w:szCs w:val="20"/>
              </w:rPr>
            </w:pPr>
          </w:p>
          <w:p w14:paraId="2DDE6AF5" w14:textId="77777777" w:rsidR="00E45BB9" w:rsidRDefault="00E45BB9" w:rsidP="009148C6">
            <w:pPr>
              <w:rPr>
                <w:rFonts w:ascii="Verdana" w:hAnsi="Verdana"/>
                <w:b/>
                <w:sz w:val="20"/>
                <w:szCs w:val="20"/>
              </w:rPr>
            </w:pPr>
          </w:p>
          <w:p w14:paraId="48BA06C7" w14:textId="77777777" w:rsidR="00E45BB9" w:rsidRDefault="00E45BB9" w:rsidP="009148C6">
            <w:pPr>
              <w:rPr>
                <w:rFonts w:ascii="Verdana" w:hAnsi="Verdana"/>
                <w:b/>
                <w:sz w:val="20"/>
                <w:szCs w:val="20"/>
              </w:rPr>
            </w:pPr>
          </w:p>
          <w:p w14:paraId="23A2EEF7" w14:textId="77777777" w:rsidR="00E45BB9" w:rsidRPr="0020339C" w:rsidRDefault="00E45BB9" w:rsidP="009148C6">
            <w:pPr>
              <w:rPr>
                <w:rFonts w:ascii="Verdana" w:hAnsi="Verdana"/>
                <w:b/>
                <w:sz w:val="20"/>
                <w:szCs w:val="20"/>
              </w:rPr>
            </w:pPr>
          </w:p>
        </w:tc>
        <w:tc>
          <w:tcPr>
            <w:tcW w:w="8244" w:type="dxa"/>
          </w:tcPr>
          <w:p w14:paraId="3591E92D" w14:textId="77777777" w:rsidR="00E45BB9" w:rsidRDefault="00E45BB9" w:rsidP="009148C6">
            <w:pPr>
              <w:jc w:val="both"/>
              <w:rPr>
                <w:rFonts w:ascii="Verdana" w:hAnsi="Verdana" w:cs="Tahoma"/>
                <w:sz w:val="10"/>
                <w:szCs w:val="10"/>
              </w:rPr>
            </w:pPr>
          </w:p>
          <w:p w14:paraId="39AB26A2" w14:textId="77777777" w:rsidR="00E45BB9" w:rsidRPr="003F0903" w:rsidRDefault="00E45BB9" w:rsidP="009148C6">
            <w:pPr>
              <w:jc w:val="both"/>
              <w:rPr>
                <w:rFonts w:ascii="Verdana" w:hAnsi="Verdana" w:cs="Tahoma"/>
                <w:sz w:val="20"/>
                <w:szCs w:val="20"/>
              </w:rPr>
            </w:pPr>
          </w:p>
          <w:p w14:paraId="75F5F309" w14:textId="1C9BEEB2" w:rsidR="00E45BB9" w:rsidRPr="00BB3E6B" w:rsidRDefault="00BB3E6B" w:rsidP="00BB3E6B">
            <w:pPr>
              <w:pStyle w:val="Paragraphedeliste"/>
              <w:numPr>
                <w:ilvl w:val="0"/>
                <w:numId w:val="11"/>
              </w:numPr>
              <w:jc w:val="both"/>
              <w:rPr>
                <w:rFonts w:ascii="Verdana" w:hAnsi="Verdana" w:cs="Tahoma"/>
                <w:sz w:val="20"/>
                <w:szCs w:val="20"/>
              </w:rPr>
            </w:pPr>
            <w:r>
              <w:rPr>
                <w:rFonts w:ascii="Verdana" w:hAnsi="Verdana" w:cs="Tahoma"/>
                <w:sz w:val="20"/>
                <w:szCs w:val="20"/>
              </w:rPr>
              <w:t xml:space="preserve">Intérêt des structures pour l’accompagnement VAE et bonne connaissance des équipes de cette possibilité et accompagnement de nouvelles personnes chaque année, </w:t>
            </w:r>
            <w:r w:rsidR="00A5208E">
              <w:rPr>
                <w:rFonts w:ascii="Verdana" w:hAnsi="Verdana" w:cs="Tahoma"/>
                <w:sz w:val="20"/>
                <w:szCs w:val="20"/>
              </w:rPr>
              <w:t>mobilisation</w:t>
            </w:r>
            <w:r>
              <w:rPr>
                <w:rFonts w:ascii="Verdana" w:hAnsi="Verdana" w:cs="Tahoma"/>
                <w:sz w:val="20"/>
                <w:szCs w:val="20"/>
              </w:rPr>
              <w:t xml:space="preserve"> facile du CPF </w:t>
            </w:r>
            <w:r w:rsidR="00A5208E">
              <w:rPr>
                <w:rFonts w:ascii="Verdana" w:hAnsi="Verdana" w:cs="Tahoma"/>
                <w:sz w:val="20"/>
                <w:szCs w:val="20"/>
              </w:rPr>
              <w:t>et mise en place d’ACT pour traiter de sujets plus larges ouvertes à l’ensemble du réseau</w:t>
            </w:r>
          </w:p>
          <w:p w14:paraId="77798678" w14:textId="77777777" w:rsidR="00E45BB9" w:rsidRPr="003F0903" w:rsidRDefault="00E45BB9" w:rsidP="009148C6">
            <w:pPr>
              <w:jc w:val="both"/>
              <w:rPr>
                <w:rFonts w:ascii="Verdana" w:hAnsi="Verdana" w:cs="Tahoma"/>
                <w:sz w:val="20"/>
                <w:szCs w:val="20"/>
              </w:rPr>
            </w:pPr>
          </w:p>
          <w:p w14:paraId="626EBC35" w14:textId="16C7D851" w:rsidR="004B06AA" w:rsidRPr="00A5208E" w:rsidRDefault="00A5208E" w:rsidP="00A5208E">
            <w:pPr>
              <w:pStyle w:val="Paragraphedeliste"/>
              <w:numPr>
                <w:ilvl w:val="0"/>
                <w:numId w:val="11"/>
              </w:numPr>
              <w:jc w:val="both"/>
              <w:rPr>
                <w:rFonts w:ascii="Verdana" w:hAnsi="Verdana" w:cs="Tahoma"/>
                <w:sz w:val="20"/>
                <w:szCs w:val="20"/>
              </w:rPr>
            </w:pPr>
            <w:r>
              <w:rPr>
                <w:rFonts w:ascii="Verdana" w:hAnsi="Verdana" w:cs="Tahoma"/>
                <w:sz w:val="20"/>
                <w:szCs w:val="20"/>
              </w:rPr>
              <w:t>Travail en perspectives avec les services de l’état des Hauts de France sur l’apprentissage</w:t>
            </w:r>
          </w:p>
          <w:p w14:paraId="5AA809E6" w14:textId="77777777" w:rsidR="004B06AA" w:rsidRPr="003F0903" w:rsidRDefault="004B06AA" w:rsidP="009148C6">
            <w:pPr>
              <w:jc w:val="both"/>
              <w:rPr>
                <w:rFonts w:ascii="Verdana" w:hAnsi="Verdana" w:cs="Tahoma"/>
                <w:sz w:val="20"/>
                <w:szCs w:val="20"/>
              </w:rPr>
            </w:pPr>
          </w:p>
          <w:p w14:paraId="453B1A97" w14:textId="77777777" w:rsidR="00E45BB9" w:rsidRDefault="00E45BB9" w:rsidP="009148C6">
            <w:pPr>
              <w:jc w:val="both"/>
              <w:rPr>
                <w:rFonts w:ascii="Verdana" w:hAnsi="Verdana" w:cs="Tahoma"/>
                <w:sz w:val="10"/>
                <w:szCs w:val="10"/>
              </w:rPr>
            </w:pPr>
          </w:p>
          <w:p w14:paraId="0777FA69" w14:textId="77777777" w:rsidR="00E45BB9" w:rsidRPr="00696F71" w:rsidRDefault="00E45BB9" w:rsidP="009148C6">
            <w:pPr>
              <w:jc w:val="both"/>
              <w:rPr>
                <w:rFonts w:ascii="Verdana" w:hAnsi="Verdana" w:cs="Tahoma"/>
                <w:sz w:val="10"/>
                <w:szCs w:val="10"/>
              </w:rPr>
            </w:pPr>
          </w:p>
        </w:tc>
      </w:tr>
    </w:tbl>
    <w:p w14:paraId="23E080A0" w14:textId="77777777" w:rsidR="00E45BB9" w:rsidRDefault="00E45BB9" w:rsidP="00BC1EB8">
      <w:pPr>
        <w:spacing w:after="0" w:line="240" w:lineRule="auto"/>
        <w:rPr>
          <w:rFonts w:ascii="Verdana" w:hAnsi="Verdana"/>
        </w:rPr>
      </w:pPr>
    </w:p>
    <w:p w14:paraId="76B3402E" w14:textId="77777777" w:rsidR="00E45BB9" w:rsidRDefault="00E45BB9" w:rsidP="00BC1EB8">
      <w:pPr>
        <w:spacing w:after="0" w:line="240" w:lineRule="auto"/>
        <w:rPr>
          <w:rFonts w:ascii="Verdana" w:hAnsi="Verdana"/>
        </w:rPr>
      </w:pPr>
    </w:p>
    <w:p w14:paraId="55B21E8B" w14:textId="77777777" w:rsidR="003D6633" w:rsidRDefault="003D6633" w:rsidP="00BC1EB8">
      <w:pPr>
        <w:spacing w:after="0" w:line="240" w:lineRule="auto"/>
        <w:rPr>
          <w:rFonts w:ascii="Verdana" w:hAnsi="Verdana"/>
        </w:rPr>
      </w:pPr>
    </w:p>
    <w:p w14:paraId="2D4AA1D3" w14:textId="77777777" w:rsidR="003D6633" w:rsidRDefault="003D6633">
      <w:pPr>
        <w:rPr>
          <w:rFonts w:ascii="Verdana" w:hAnsi="Verdana"/>
        </w:rPr>
      </w:pPr>
      <w:r>
        <w:rPr>
          <w:rFonts w:ascii="Verdana" w:hAnsi="Verdana"/>
        </w:rPr>
        <w:br w:type="page"/>
      </w:r>
    </w:p>
    <w:tbl>
      <w:tblPr>
        <w:tblStyle w:val="Grilledutableau"/>
        <w:tblW w:w="10490" w:type="dxa"/>
        <w:tblInd w:w="-601" w:type="dxa"/>
        <w:tblLook w:val="04A0" w:firstRow="1" w:lastRow="0" w:firstColumn="1" w:lastColumn="0" w:noHBand="0" w:noVBand="1"/>
      </w:tblPr>
      <w:tblGrid>
        <w:gridCol w:w="2246"/>
        <w:gridCol w:w="8244"/>
      </w:tblGrid>
      <w:tr w:rsidR="003D6633" w:rsidRPr="003D6633" w14:paraId="53E68072" w14:textId="77777777" w:rsidTr="009148C6">
        <w:tc>
          <w:tcPr>
            <w:tcW w:w="10490" w:type="dxa"/>
            <w:gridSpan w:val="2"/>
            <w:shd w:val="clear" w:color="auto" w:fill="1F497D" w:themeFill="text2"/>
          </w:tcPr>
          <w:p w14:paraId="232EE1A3" w14:textId="77777777" w:rsidR="003D6633" w:rsidRPr="003D6633" w:rsidRDefault="003D6633" w:rsidP="009148C6">
            <w:pPr>
              <w:rPr>
                <w:rFonts w:ascii="Verdana" w:hAnsi="Verdana"/>
                <w:b/>
                <w:color w:val="FFFFFF" w:themeColor="background1"/>
                <w:sz w:val="10"/>
                <w:szCs w:val="10"/>
              </w:rPr>
            </w:pPr>
          </w:p>
          <w:p w14:paraId="5892F6B7" w14:textId="77777777" w:rsidR="003D6633" w:rsidRPr="003D6633" w:rsidRDefault="003D6633" w:rsidP="003D6633">
            <w:pPr>
              <w:jc w:val="center"/>
              <w:rPr>
                <w:rFonts w:ascii="Verdana" w:hAnsi="Verdana"/>
                <w:color w:val="FFFFFF" w:themeColor="background1"/>
                <w:sz w:val="10"/>
                <w:szCs w:val="10"/>
              </w:rPr>
            </w:pPr>
          </w:p>
          <w:p w14:paraId="190FB5C8" w14:textId="1377AF5D" w:rsidR="003D6633" w:rsidRPr="003D6633" w:rsidRDefault="00DF21F4" w:rsidP="003D6633">
            <w:pPr>
              <w:jc w:val="center"/>
              <w:rPr>
                <w:rFonts w:ascii="Verdana" w:hAnsi="Verdana"/>
                <w:color w:val="FFFFFF" w:themeColor="background1"/>
                <w:sz w:val="10"/>
                <w:szCs w:val="10"/>
              </w:rPr>
            </w:pPr>
            <w:r>
              <w:rPr>
                <w:rFonts w:ascii="Verdana" w:eastAsia="Calibri" w:hAnsi="Verdana" w:cs="Arial"/>
                <w:b/>
                <w:bCs/>
                <w:caps/>
                <w:noProof w:val="0"/>
                <w:color w:val="FFFFFF" w:themeColor="background1"/>
              </w:rPr>
              <w:t>projet sp</w:t>
            </w:r>
            <w:r w:rsidR="004B06AA" w:rsidRPr="005C1610">
              <w:rPr>
                <w:rFonts w:ascii="Verdana" w:hAnsi="Verdana" w:cs="Tahoma"/>
                <w:b/>
                <w:caps/>
                <w:color w:val="FFFFFF" w:themeColor="background1"/>
                <w:sz w:val="21"/>
                <w:szCs w:val="21"/>
              </w:rPr>
              <w:t>É</w:t>
            </w:r>
            <w:r>
              <w:rPr>
                <w:rFonts w:ascii="Verdana" w:eastAsia="Calibri" w:hAnsi="Verdana" w:cs="Arial"/>
                <w:b/>
                <w:bCs/>
                <w:caps/>
                <w:noProof w:val="0"/>
                <w:color w:val="FFFFFF" w:themeColor="background1"/>
              </w:rPr>
              <w:t>cifique</w:t>
            </w:r>
            <w:r w:rsidR="003D6633" w:rsidRPr="003D6633">
              <w:rPr>
                <w:rFonts w:ascii="Verdana" w:eastAsia="Calibri" w:hAnsi="Verdana" w:cs="Arial"/>
                <w:b/>
                <w:bCs/>
                <w:caps/>
                <w:noProof w:val="0"/>
                <w:color w:val="FFFFFF" w:themeColor="background1"/>
              </w:rPr>
              <w:t xml:space="preserve"> </w:t>
            </w:r>
            <w:r w:rsidR="003D6633">
              <w:rPr>
                <w:rFonts w:ascii="Verdana" w:eastAsia="Calibri" w:hAnsi="Verdana" w:cs="Arial"/>
                <w:b/>
                <w:bCs/>
                <w:caps/>
                <w:noProof w:val="0"/>
                <w:color w:val="FFFFFF" w:themeColor="background1"/>
              </w:rPr>
              <w:t>R</w:t>
            </w:r>
            <w:r w:rsidR="004B06AA" w:rsidRPr="005C1610">
              <w:rPr>
                <w:rFonts w:ascii="Verdana" w:hAnsi="Verdana" w:cs="Tahoma"/>
                <w:b/>
                <w:caps/>
                <w:color w:val="FFFFFF" w:themeColor="background1"/>
                <w:sz w:val="21"/>
                <w:szCs w:val="21"/>
              </w:rPr>
              <w:t>É</w:t>
            </w:r>
            <w:r w:rsidR="003D6633">
              <w:rPr>
                <w:rFonts w:ascii="Verdana" w:eastAsia="Calibri" w:hAnsi="Verdana" w:cs="Arial"/>
                <w:b/>
                <w:bCs/>
                <w:caps/>
                <w:noProof w:val="0"/>
                <w:color w:val="FFFFFF" w:themeColor="background1"/>
              </w:rPr>
              <w:t>GIONAL/</w:t>
            </w:r>
            <w:r w:rsidR="003D6633" w:rsidRPr="003D6633">
              <w:rPr>
                <w:rFonts w:ascii="Verdana" w:eastAsia="Calibri" w:hAnsi="Verdana" w:cs="Arial"/>
                <w:b/>
                <w:bCs/>
                <w:caps/>
                <w:noProof w:val="0"/>
                <w:color w:val="FFFFFF" w:themeColor="background1"/>
              </w:rPr>
              <w:t xml:space="preserve">territorial </w:t>
            </w:r>
            <w:r w:rsidR="004B06AA">
              <w:rPr>
                <w:rFonts w:ascii="Verdana" w:eastAsia="Calibri" w:hAnsi="Verdana" w:cs="Arial"/>
                <w:b/>
                <w:bCs/>
                <w:caps/>
                <w:noProof w:val="0"/>
                <w:color w:val="FFFFFF" w:themeColor="background1"/>
              </w:rPr>
              <w:t>202</w:t>
            </w:r>
            <w:r w:rsidR="00DF463C">
              <w:rPr>
                <w:rFonts w:ascii="Verdana" w:eastAsia="Calibri" w:hAnsi="Verdana" w:cs="Arial"/>
                <w:b/>
                <w:bCs/>
                <w:caps/>
                <w:noProof w:val="0"/>
                <w:color w:val="FFFFFF" w:themeColor="background1"/>
              </w:rPr>
              <w:t>1</w:t>
            </w:r>
          </w:p>
          <w:p w14:paraId="0ABD7155" w14:textId="77777777" w:rsidR="003D6633" w:rsidRPr="003D6633" w:rsidRDefault="003D6633" w:rsidP="003D6633">
            <w:pPr>
              <w:jc w:val="center"/>
              <w:rPr>
                <w:rFonts w:ascii="Verdana" w:hAnsi="Verdana"/>
                <w:color w:val="FFFFFF" w:themeColor="background1"/>
                <w:sz w:val="10"/>
                <w:szCs w:val="10"/>
              </w:rPr>
            </w:pPr>
          </w:p>
          <w:p w14:paraId="20B17BC9" w14:textId="77777777" w:rsidR="003D6633" w:rsidRPr="003D6633" w:rsidRDefault="003D6633" w:rsidP="003D6633">
            <w:pPr>
              <w:jc w:val="center"/>
              <w:rPr>
                <w:rFonts w:ascii="Verdana" w:hAnsi="Verdana"/>
                <w:color w:val="FFFFFF" w:themeColor="background1"/>
                <w:sz w:val="10"/>
                <w:szCs w:val="10"/>
              </w:rPr>
            </w:pPr>
          </w:p>
        </w:tc>
      </w:tr>
      <w:tr w:rsidR="003D6633" w:rsidRPr="0020339C" w14:paraId="1E9B32A2" w14:textId="77777777" w:rsidTr="009148C6">
        <w:tc>
          <w:tcPr>
            <w:tcW w:w="2127" w:type="dxa"/>
            <w:shd w:val="clear" w:color="auto" w:fill="548DD4" w:themeFill="text2" w:themeFillTint="99"/>
          </w:tcPr>
          <w:p w14:paraId="4CDA789E" w14:textId="77777777" w:rsidR="003D6633" w:rsidRDefault="003D6633" w:rsidP="009148C6">
            <w:pPr>
              <w:rPr>
                <w:rFonts w:ascii="Verdana" w:hAnsi="Verdana"/>
                <w:b/>
                <w:bCs/>
                <w:sz w:val="24"/>
                <w:szCs w:val="24"/>
              </w:rPr>
            </w:pPr>
          </w:p>
          <w:p w14:paraId="7452321E" w14:textId="0A29A8E5" w:rsidR="003D6633" w:rsidRPr="00E45BB9" w:rsidRDefault="003D6633" w:rsidP="009148C6">
            <w:pPr>
              <w:jc w:val="both"/>
              <w:rPr>
                <w:rFonts w:ascii="Verdana" w:hAnsi="Verdana"/>
                <w:b/>
                <w:caps/>
                <w:color w:val="FFFFFF" w:themeColor="background1"/>
                <w:sz w:val="20"/>
                <w:szCs w:val="20"/>
              </w:rPr>
            </w:pPr>
            <w:r w:rsidRPr="00E45BB9">
              <w:rPr>
                <w:rFonts w:ascii="Verdana" w:hAnsi="Verdana"/>
                <w:b/>
                <w:caps/>
                <w:color w:val="FFFFFF" w:themeColor="background1"/>
                <w:sz w:val="20"/>
                <w:szCs w:val="20"/>
              </w:rPr>
              <w:t>Objectifs vis</w:t>
            </w:r>
            <w:r w:rsidR="004B06AA" w:rsidRPr="004B06AA">
              <w:rPr>
                <w:rFonts w:ascii="Verdana" w:hAnsi="Verdana"/>
                <w:b/>
                <w:caps/>
                <w:color w:val="FFFFFF" w:themeColor="background1"/>
                <w:sz w:val="20"/>
                <w:szCs w:val="20"/>
              </w:rPr>
              <w:t>É</w:t>
            </w:r>
            <w:r w:rsidRPr="00E45BB9">
              <w:rPr>
                <w:rFonts w:ascii="Verdana" w:hAnsi="Verdana"/>
                <w:b/>
                <w:caps/>
                <w:color w:val="FFFFFF" w:themeColor="background1"/>
                <w:sz w:val="20"/>
                <w:szCs w:val="20"/>
              </w:rPr>
              <w:t xml:space="preserve">s </w:t>
            </w:r>
          </w:p>
          <w:p w14:paraId="1059983F" w14:textId="77777777" w:rsidR="003D6633" w:rsidRDefault="003D6633" w:rsidP="009148C6">
            <w:pPr>
              <w:rPr>
                <w:rFonts w:ascii="Verdana" w:hAnsi="Verdana"/>
                <w:b/>
                <w:bCs/>
                <w:sz w:val="24"/>
                <w:szCs w:val="24"/>
              </w:rPr>
            </w:pPr>
          </w:p>
        </w:tc>
        <w:tc>
          <w:tcPr>
            <w:tcW w:w="8363" w:type="dxa"/>
          </w:tcPr>
          <w:p w14:paraId="5832595D" w14:textId="77777777" w:rsidR="003D6633" w:rsidRPr="0020339C" w:rsidRDefault="003D6633" w:rsidP="009148C6">
            <w:pPr>
              <w:pStyle w:val="Paragraphedeliste"/>
              <w:ind w:left="360"/>
              <w:jc w:val="both"/>
              <w:rPr>
                <w:rFonts w:ascii="Verdana" w:hAnsi="Verdana" w:cs="Tahoma"/>
                <w:sz w:val="10"/>
                <w:szCs w:val="10"/>
              </w:rPr>
            </w:pPr>
          </w:p>
        </w:tc>
      </w:tr>
      <w:tr w:rsidR="003D6633" w:rsidRPr="0020339C" w14:paraId="7DF3B324" w14:textId="77777777" w:rsidTr="009148C6">
        <w:tc>
          <w:tcPr>
            <w:tcW w:w="2127" w:type="dxa"/>
            <w:shd w:val="clear" w:color="auto" w:fill="548DD4" w:themeFill="text2" w:themeFillTint="99"/>
          </w:tcPr>
          <w:p w14:paraId="42F22F44" w14:textId="77777777" w:rsidR="003D6633" w:rsidRPr="004B06AA" w:rsidRDefault="003D6633" w:rsidP="004B06AA">
            <w:pPr>
              <w:jc w:val="both"/>
              <w:rPr>
                <w:rFonts w:ascii="Verdana" w:hAnsi="Verdana"/>
                <w:b/>
                <w:caps/>
                <w:color w:val="FFFFFF" w:themeColor="background1"/>
                <w:sz w:val="20"/>
                <w:szCs w:val="20"/>
              </w:rPr>
            </w:pPr>
          </w:p>
          <w:p w14:paraId="600C294E" w14:textId="027781BA" w:rsidR="003D6633" w:rsidRPr="00E45BB9" w:rsidRDefault="003D6633" w:rsidP="009148C6">
            <w:pPr>
              <w:jc w:val="both"/>
              <w:rPr>
                <w:rFonts w:ascii="Verdana" w:hAnsi="Verdana"/>
                <w:b/>
                <w:caps/>
                <w:color w:val="FFFFFF" w:themeColor="background1"/>
                <w:sz w:val="20"/>
                <w:szCs w:val="20"/>
              </w:rPr>
            </w:pPr>
            <w:r w:rsidRPr="00E45BB9">
              <w:rPr>
                <w:rFonts w:ascii="Verdana" w:hAnsi="Verdana"/>
                <w:b/>
                <w:caps/>
                <w:color w:val="FFFFFF" w:themeColor="background1"/>
                <w:sz w:val="20"/>
                <w:szCs w:val="20"/>
              </w:rPr>
              <w:t>R</w:t>
            </w:r>
            <w:r w:rsidR="004B06AA" w:rsidRPr="004B06AA">
              <w:rPr>
                <w:rFonts w:ascii="Verdana" w:hAnsi="Verdana"/>
                <w:b/>
                <w:caps/>
                <w:color w:val="FFFFFF" w:themeColor="background1"/>
                <w:sz w:val="20"/>
                <w:szCs w:val="20"/>
              </w:rPr>
              <w:t>É</w:t>
            </w:r>
            <w:r w:rsidRPr="00E45BB9">
              <w:rPr>
                <w:rFonts w:ascii="Verdana" w:hAnsi="Verdana"/>
                <w:b/>
                <w:caps/>
                <w:color w:val="FFFFFF" w:themeColor="background1"/>
                <w:sz w:val="20"/>
                <w:szCs w:val="20"/>
              </w:rPr>
              <w:t xml:space="preserve">alisations du RR </w:t>
            </w:r>
          </w:p>
          <w:p w14:paraId="4D997ADD" w14:textId="77777777" w:rsidR="003D6633" w:rsidRPr="003E6F1D" w:rsidRDefault="003D6633" w:rsidP="009148C6">
            <w:pPr>
              <w:jc w:val="both"/>
              <w:rPr>
                <w:rFonts w:ascii="Verdana" w:hAnsi="Verdana"/>
                <w:i/>
                <w:sz w:val="16"/>
                <w:szCs w:val="16"/>
              </w:rPr>
            </w:pPr>
            <w:r w:rsidRPr="003E6F1D">
              <w:rPr>
                <w:rFonts w:ascii="Verdana" w:hAnsi="Verdana"/>
                <w:i/>
                <w:sz w:val="16"/>
                <w:szCs w:val="16"/>
              </w:rPr>
              <w:t>(</w:t>
            </w:r>
            <w:r>
              <w:rPr>
                <w:rFonts w:ascii="Verdana" w:hAnsi="Verdana"/>
                <w:i/>
                <w:sz w:val="16"/>
                <w:szCs w:val="16"/>
              </w:rPr>
              <w:t>a</w:t>
            </w:r>
            <w:r w:rsidRPr="003E6F1D">
              <w:rPr>
                <w:rFonts w:ascii="Verdana" w:hAnsi="Verdana"/>
                <w:i/>
                <w:sz w:val="16"/>
                <w:szCs w:val="16"/>
              </w:rPr>
              <w:t>ctions initiées et mises en œuvre</w:t>
            </w:r>
            <w:r>
              <w:rPr>
                <w:rFonts w:ascii="Verdana" w:hAnsi="Verdana"/>
                <w:i/>
                <w:sz w:val="16"/>
                <w:szCs w:val="16"/>
              </w:rPr>
              <w:t xml:space="preserve">, date(s) et lieu(x) de </w:t>
            </w:r>
            <w:r w:rsidRPr="005406BF">
              <w:rPr>
                <w:rFonts w:ascii="Verdana" w:hAnsi="Verdana"/>
                <w:i/>
                <w:sz w:val="16"/>
                <w:szCs w:val="16"/>
              </w:rPr>
              <w:t xml:space="preserve">réalisation de votre action ? </w:t>
            </w:r>
            <w:r>
              <w:rPr>
                <w:rFonts w:ascii="Verdana" w:hAnsi="Verdana"/>
                <w:i/>
                <w:sz w:val="16"/>
                <w:szCs w:val="16"/>
              </w:rPr>
              <w:t>b</w:t>
            </w:r>
            <w:r w:rsidRPr="003E6F1D">
              <w:rPr>
                <w:rFonts w:ascii="Verdana" w:hAnsi="Verdana"/>
                <w:i/>
                <w:sz w:val="16"/>
                <w:szCs w:val="16"/>
              </w:rPr>
              <w:t>énéficiaires visés</w:t>
            </w:r>
            <w:r>
              <w:rPr>
                <w:rFonts w:ascii="Verdana" w:hAnsi="Verdana"/>
                <w:i/>
                <w:sz w:val="16"/>
                <w:szCs w:val="16"/>
              </w:rPr>
              <w:t>, éventeuls p</w:t>
            </w:r>
            <w:r w:rsidRPr="003E6F1D">
              <w:rPr>
                <w:rFonts w:ascii="Verdana" w:hAnsi="Verdana"/>
                <w:i/>
                <w:sz w:val="16"/>
                <w:szCs w:val="16"/>
              </w:rPr>
              <w:t>artenaires</w:t>
            </w:r>
            <w:r>
              <w:rPr>
                <w:rFonts w:ascii="Verdana" w:hAnsi="Verdana"/>
                <w:i/>
                <w:sz w:val="16"/>
                <w:szCs w:val="16"/>
              </w:rPr>
              <w:t xml:space="preserve"> </w:t>
            </w:r>
            <w:r w:rsidRPr="003E6F1D">
              <w:rPr>
                <w:rFonts w:ascii="Verdana" w:hAnsi="Verdana"/>
                <w:i/>
                <w:sz w:val="16"/>
                <w:szCs w:val="16"/>
              </w:rPr>
              <w:t>techniques et financiers</w:t>
            </w:r>
            <w:r>
              <w:rPr>
                <w:rFonts w:ascii="Verdana" w:hAnsi="Verdana"/>
                <w:i/>
                <w:sz w:val="16"/>
                <w:szCs w:val="16"/>
              </w:rPr>
              <w:t>…)</w:t>
            </w:r>
          </w:p>
          <w:p w14:paraId="140B4ED9" w14:textId="77777777" w:rsidR="003D6633" w:rsidRDefault="003D6633" w:rsidP="009148C6">
            <w:pPr>
              <w:rPr>
                <w:rFonts w:ascii="Verdana" w:hAnsi="Verdana"/>
                <w:b/>
                <w:sz w:val="20"/>
                <w:szCs w:val="20"/>
              </w:rPr>
            </w:pPr>
          </w:p>
          <w:p w14:paraId="10DC9727" w14:textId="77777777" w:rsidR="003D6633" w:rsidRPr="0020339C" w:rsidRDefault="003D6633" w:rsidP="009148C6">
            <w:pPr>
              <w:rPr>
                <w:rFonts w:ascii="Verdana" w:hAnsi="Verdana"/>
                <w:b/>
                <w:sz w:val="20"/>
                <w:szCs w:val="20"/>
              </w:rPr>
            </w:pPr>
          </w:p>
        </w:tc>
        <w:tc>
          <w:tcPr>
            <w:tcW w:w="8363" w:type="dxa"/>
          </w:tcPr>
          <w:p w14:paraId="799F6F1B" w14:textId="77777777" w:rsidR="003D6633" w:rsidRDefault="003D6633" w:rsidP="009148C6">
            <w:pPr>
              <w:jc w:val="both"/>
              <w:rPr>
                <w:rFonts w:ascii="Verdana" w:hAnsi="Verdana" w:cs="Tahoma"/>
                <w:sz w:val="10"/>
                <w:szCs w:val="10"/>
              </w:rPr>
            </w:pPr>
          </w:p>
          <w:p w14:paraId="7BE29AE7" w14:textId="77777777" w:rsidR="003D6633" w:rsidRDefault="003D6633" w:rsidP="009148C6">
            <w:pPr>
              <w:jc w:val="both"/>
              <w:rPr>
                <w:rFonts w:ascii="Verdana" w:hAnsi="Verdana" w:cs="Tahoma"/>
                <w:sz w:val="20"/>
                <w:szCs w:val="20"/>
              </w:rPr>
            </w:pPr>
          </w:p>
          <w:p w14:paraId="04E19641" w14:textId="77777777" w:rsidR="004B06AA" w:rsidRDefault="004B06AA" w:rsidP="009148C6">
            <w:pPr>
              <w:jc w:val="both"/>
              <w:rPr>
                <w:rFonts w:ascii="Verdana" w:hAnsi="Verdana" w:cs="Tahoma"/>
                <w:sz w:val="20"/>
                <w:szCs w:val="20"/>
              </w:rPr>
            </w:pPr>
          </w:p>
          <w:p w14:paraId="129AAE5E" w14:textId="77777777" w:rsidR="004B06AA" w:rsidRDefault="004B06AA" w:rsidP="009148C6">
            <w:pPr>
              <w:jc w:val="both"/>
              <w:rPr>
                <w:rFonts w:ascii="Verdana" w:hAnsi="Verdana" w:cs="Tahoma"/>
                <w:sz w:val="20"/>
                <w:szCs w:val="20"/>
              </w:rPr>
            </w:pPr>
          </w:p>
          <w:p w14:paraId="0C6ADCA3" w14:textId="77777777" w:rsidR="004B06AA" w:rsidRDefault="004B06AA" w:rsidP="009148C6">
            <w:pPr>
              <w:jc w:val="both"/>
              <w:rPr>
                <w:rFonts w:ascii="Verdana" w:hAnsi="Verdana" w:cs="Tahoma"/>
                <w:sz w:val="20"/>
                <w:szCs w:val="20"/>
              </w:rPr>
            </w:pPr>
          </w:p>
          <w:p w14:paraId="457CB407" w14:textId="77777777" w:rsidR="004B06AA" w:rsidRDefault="004B06AA" w:rsidP="009148C6">
            <w:pPr>
              <w:jc w:val="both"/>
              <w:rPr>
                <w:rFonts w:ascii="Verdana" w:hAnsi="Verdana" w:cs="Tahoma"/>
                <w:sz w:val="20"/>
                <w:szCs w:val="20"/>
              </w:rPr>
            </w:pPr>
          </w:p>
          <w:p w14:paraId="6DBA0502" w14:textId="77777777" w:rsidR="004B06AA" w:rsidRDefault="004B06AA" w:rsidP="009148C6">
            <w:pPr>
              <w:jc w:val="both"/>
              <w:rPr>
                <w:rFonts w:ascii="Verdana" w:hAnsi="Verdana" w:cs="Tahoma"/>
                <w:sz w:val="20"/>
                <w:szCs w:val="20"/>
              </w:rPr>
            </w:pPr>
          </w:p>
          <w:p w14:paraId="1F318F0A" w14:textId="77777777" w:rsidR="004B06AA" w:rsidRDefault="004B06AA" w:rsidP="009148C6">
            <w:pPr>
              <w:jc w:val="both"/>
              <w:rPr>
                <w:rFonts w:ascii="Verdana" w:hAnsi="Verdana" w:cs="Tahoma"/>
                <w:sz w:val="20"/>
                <w:szCs w:val="20"/>
              </w:rPr>
            </w:pPr>
          </w:p>
          <w:p w14:paraId="52335BBA" w14:textId="77777777" w:rsidR="004B06AA" w:rsidRDefault="004B06AA" w:rsidP="009148C6">
            <w:pPr>
              <w:jc w:val="both"/>
              <w:rPr>
                <w:rFonts w:ascii="Verdana" w:hAnsi="Verdana" w:cs="Tahoma"/>
                <w:sz w:val="20"/>
                <w:szCs w:val="20"/>
              </w:rPr>
            </w:pPr>
          </w:p>
          <w:p w14:paraId="616E6CD1" w14:textId="77777777" w:rsidR="004B06AA" w:rsidRDefault="004B06AA" w:rsidP="009148C6">
            <w:pPr>
              <w:jc w:val="both"/>
              <w:rPr>
                <w:rFonts w:ascii="Verdana" w:hAnsi="Verdana" w:cs="Tahoma"/>
                <w:sz w:val="20"/>
                <w:szCs w:val="20"/>
              </w:rPr>
            </w:pPr>
          </w:p>
          <w:p w14:paraId="27677DEE" w14:textId="77777777" w:rsidR="004B06AA" w:rsidRDefault="004B06AA" w:rsidP="009148C6">
            <w:pPr>
              <w:jc w:val="both"/>
              <w:rPr>
                <w:rFonts w:ascii="Verdana" w:hAnsi="Verdana" w:cs="Tahoma"/>
                <w:sz w:val="20"/>
                <w:szCs w:val="20"/>
              </w:rPr>
            </w:pPr>
          </w:p>
          <w:p w14:paraId="472B738E" w14:textId="77777777" w:rsidR="004B06AA" w:rsidRDefault="004B06AA" w:rsidP="009148C6">
            <w:pPr>
              <w:jc w:val="both"/>
              <w:rPr>
                <w:rFonts w:ascii="Verdana" w:hAnsi="Verdana" w:cs="Tahoma"/>
                <w:sz w:val="20"/>
                <w:szCs w:val="20"/>
              </w:rPr>
            </w:pPr>
          </w:p>
          <w:p w14:paraId="477C25A5" w14:textId="77777777" w:rsidR="004B06AA" w:rsidRDefault="004B06AA" w:rsidP="009148C6">
            <w:pPr>
              <w:jc w:val="both"/>
              <w:rPr>
                <w:rFonts w:ascii="Verdana" w:hAnsi="Verdana" w:cs="Tahoma"/>
                <w:sz w:val="20"/>
                <w:szCs w:val="20"/>
              </w:rPr>
            </w:pPr>
          </w:p>
          <w:p w14:paraId="6BF7BAA6" w14:textId="77777777" w:rsidR="004B06AA" w:rsidRDefault="004B06AA" w:rsidP="009148C6">
            <w:pPr>
              <w:jc w:val="both"/>
              <w:rPr>
                <w:rFonts w:ascii="Verdana" w:hAnsi="Verdana" w:cs="Tahoma"/>
                <w:sz w:val="20"/>
                <w:szCs w:val="20"/>
              </w:rPr>
            </w:pPr>
          </w:p>
          <w:p w14:paraId="042A02A5" w14:textId="77777777" w:rsidR="004B06AA" w:rsidRDefault="004B06AA" w:rsidP="009148C6">
            <w:pPr>
              <w:jc w:val="both"/>
              <w:rPr>
                <w:rFonts w:ascii="Verdana" w:hAnsi="Verdana" w:cs="Tahoma"/>
                <w:sz w:val="20"/>
                <w:szCs w:val="20"/>
              </w:rPr>
            </w:pPr>
          </w:p>
          <w:p w14:paraId="4AACB8D0" w14:textId="77777777" w:rsidR="004B06AA" w:rsidRDefault="004B06AA" w:rsidP="009148C6">
            <w:pPr>
              <w:jc w:val="both"/>
              <w:rPr>
                <w:rFonts w:ascii="Verdana" w:hAnsi="Verdana" w:cs="Tahoma"/>
                <w:sz w:val="20"/>
                <w:szCs w:val="20"/>
              </w:rPr>
            </w:pPr>
          </w:p>
          <w:p w14:paraId="7043EA7A" w14:textId="77777777" w:rsidR="004B06AA" w:rsidRDefault="004B06AA" w:rsidP="009148C6">
            <w:pPr>
              <w:jc w:val="both"/>
              <w:rPr>
                <w:rFonts w:ascii="Verdana" w:hAnsi="Verdana" w:cs="Tahoma"/>
                <w:sz w:val="20"/>
                <w:szCs w:val="20"/>
              </w:rPr>
            </w:pPr>
          </w:p>
          <w:p w14:paraId="754C1627" w14:textId="77777777" w:rsidR="004B06AA" w:rsidRDefault="004B06AA" w:rsidP="009148C6">
            <w:pPr>
              <w:jc w:val="both"/>
              <w:rPr>
                <w:rFonts w:ascii="Verdana" w:hAnsi="Verdana" w:cs="Tahoma"/>
                <w:sz w:val="20"/>
                <w:szCs w:val="20"/>
              </w:rPr>
            </w:pPr>
          </w:p>
          <w:p w14:paraId="67D17C5E" w14:textId="77777777" w:rsidR="004B06AA" w:rsidRDefault="004B06AA" w:rsidP="009148C6">
            <w:pPr>
              <w:jc w:val="both"/>
              <w:rPr>
                <w:rFonts w:ascii="Verdana" w:hAnsi="Verdana" w:cs="Tahoma"/>
                <w:sz w:val="20"/>
                <w:szCs w:val="20"/>
              </w:rPr>
            </w:pPr>
          </w:p>
          <w:p w14:paraId="243C98EC" w14:textId="77777777" w:rsidR="004B06AA" w:rsidRDefault="004B06AA" w:rsidP="009148C6">
            <w:pPr>
              <w:jc w:val="both"/>
              <w:rPr>
                <w:rFonts w:ascii="Verdana" w:hAnsi="Verdana" w:cs="Tahoma"/>
                <w:sz w:val="20"/>
                <w:szCs w:val="20"/>
              </w:rPr>
            </w:pPr>
          </w:p>
          <w:p w14:paraId="390CC990" w14:textId="77777777" w:rsidR="004B06AA" w:rsidRDefault="004B06AA" w:rsidP="009148C6">
            <w:pPr>
              <w:jc w:val="both"/>
              <w:rPr>
                <w:rFonts w:ascii="Verdana" w:hAnsi="Verdana" w:cs="Tahoma"/>
                <w:sz w:val="20"/>
                <w:szCs w:val="20"/>
              </w:rPr>
            </w:pPr>
          </w:p>
          <w:p w14:paraId="425AD33E" w14:textId="77777777" w:rsidR="004B06AA" w:rsidRDefault="004B06AA" w:rsidP="009148C6">
            <w:pPr>
              <w:jc w:val="both"/>
              <w:rPr>
                <w:rFonts w:ascii="Verdana" w:hAnsi="Verdana" w:cs="Tahoma"/>
                <w:sz w:val="20"/>
                <w:szCs w:val="20"/>
              </w:rPr>
            </w:pPr>
          </w:p>
          <w:p w14:paraId="4B680C14" w14:textId="77777777" w:rsidR="004B06AA" w:rsidRDefault="004B06AA" w:rsidP="009148C6">
            <w:pPr>
              <w:jc w:val="both"/>
              <w:rPr>
                <w:rFonts w:ascii="Verdana" w:hAnsi="Verdana" w:cs="Tahoma"/>
                <w:sz w:val="20"/>
                <w:szCs w:val="20"/>
              </w:rPr>
            </w:pPr>
          </w:p>
          <w:p w14:paraId="455C4A0C" w14:textId="77777777" w:rsidR="004B06AA" w:rsidRDefault="004B06AA" w:rsidP="009148C6">
            <w:pPr>
              <w:jc w:val="both"/>
              <w:rPr>
                <w:rFonts w:ascii="Verdana" w:hAnsi="Verdana" w:cs="Tahoma"/>
                <w:sz w:val="20"/>
                <w:szCs w:val="20"/>
              </w:rPr>
            </w:pPr>
          </w:p>
          <w:p w14:paraId="74766AFF" w14:textId="71A440F1" w:rsidR="004B06AA" w:rsidRPr="003F0903" w:rsidRDefault="004B06AA" w:rsidP="009148C6">
            <w:pPr>
              <w:jc w:val="both"/>
              <w:rPr>
                <w:rFonts w:ascii="Verdana" w:hAnsi="Verdana" w:cs="Tahoma"/>
                <w:sz w:val="20"/>
                <w:szCs w:val="20"/>
              </w:rPr>
            </w:pPr>
          </w:p>
        </w:tc>
      </w:tr>
      <w:tr w:rsidR="003D6633" w:rsidRPr="0020339C" w14:paraId="7C76F6B6" w14:textId="77777777" w:rsidTr="009148C6">
        <w:trPr>
          <w:trHeight w:val="848"/>
        </w:trPr>
        <w:tc>
          <w:tcPr>
            <w:tcW w:w="2127" w:type="dxa"/>
            <w:shd w:val="clear" w:color="auto" w:fill="548DD4" w:themeFill="text2" w:themeFillTint="99"/>
          </w:tcPr>
          <w:p w14:paraId="092C6BAF" w14:textId="77777777" w:rsidR="003D6633" w:rsidRDefault="003D6633" w:rsidP="009148C6">
            <w:pPr>
              <w:rPr>
                <w:rFonts w:ascii="Verdana" w:hAnsi="Verdana"/>
                <w:b/>
                <w:sz w:val="20"/>
                <w:szCs w:val="20"/>
              </w:rPr>
            </w:pPr>
          </w:p>
          <w:p w14:paraId="082BD8F1" w14:textId="5C22B0B4" w:rsidR="003D6633" w:rsidRPr="00E45BB9" w:rsidRDefault="00A73328" w:rsidP="009148C6">
            <w:pPr>
              <w:jc w:val="both"/>
              <w:rPr>
                <w:rFonts w:ascii="Verdana" w:hAnsi="Verdana"/>
                <w:b/>
                <w:caps/>
                <w:color w:val="FFFFFF" w:themeColor="background1"/>
                <w:sz w:val="20"/>
                <w:szCs w:val="20"/>
              </w:rPr>
            </w:pPr>
            <w:r>
              <w:rPr>
                <w:rFonts w:ascii="Verdana" w:hAnsi="Verdana"/>
                <w:b/>
                <w:caps/>
                <w:color w:val="FFFFFF" w:themeColor="background1"/>
                <w:sz w:val="20"/>
                <w:szCs w:val="20"/>
              </w:rPr>
              <w:t>BILAN/</w:t>
            </w:r>
            <w:r w:rsidRPr="00E45BB9">
              <w:rPr>
                <w:rFonts w:ascii="Verdana" w:hAnsi="Verdana"/>
                <w:b/>
                <w:caps/>
                <w:color w:val="FFFFFF" w:themeColor="background1"/>
                <w:sz w:val="20"/>
                <w:szCs w:val="20"/>
              </w:rPr>
              <w:t>Synth</w:t>
            </w:r>
            <w:r w:rsidR="004B06AA" w:rsidRPr="004B06AA">
              <w:rPr>
                <w:rFonts w:ascii="Verdana" w:hAnsi="Verdana"/>
                <w:b/>
                <w:caps/>
                <w:color w:val="FFFFFF" w:themeColor="background1"/>
                <w:sz w:val="20"/>
                <w:szCs w:val="20"/>
              </w:rPr>
              <w:t>É</w:t>
            </w:r>
            <w:r w:rsidRPr="00E45BB9">
              <w:rPr>
                <w:rFonts w:ascii="Verdana" w:hAnsi="Verdana"/>
                <w:b/>
                <w:caps/>
                <w:color w:val="FFFFFF" w:themeColor="background1"/>
                <w:sz w:val="20"/>
                <w:szCs w:val="20"/>
              </w:rPr>
              <w:t>se</w:t>
            </w:r>
            <w:r>
              <w:rPr>
                <w:rFonts w:ascii="Verdana" w:hAnsi="Verdana"/>
                <w:b/>
                <w:caps/>
                <w:color w:val="FFFFFF" w:themeColor="background1"/>
                <w:sz w:val="20"/>
                <w:szCs w:val="20"/>
              </w:rPr>
              <w:t xml:space="preserve"> DU PROJET</w:t>
            </w:r>
            <w:r w:rsidR="003D6633" w:rsidRPr="00E45BB9">
              <w:rPr>
                <w:rFonts w:ascii="Verdana" w:hAnsi="Verdana"/>
                <w:b/>
                <w:caps/>
                <w:color w:val="FFFFFF" w:themeColor="background1"/>
                <w:sz w:val="20"/>
                <w:szCs w:val="20"/>
              </w:rPr>
              <w:t xml:space="preserve"> et perspectives </w:t>
            </w:r>
          </w:p>
          <w:p w14:paraId="152E4A27" w14:textId="77777777" w:rsidR="003D6633" w:rsidRDefault="003D6633" w:rsidP="009148C6">
            <w:pPr>
              <w:rPr>
                <w:rFonts w:ascii="Verdana" w:hAnsi="Verdana"/>
                <w:b/>
                <w:sz w:val="20"/>
                <w:szCs w:val="20"/>
              </w:rPr>
            </w:pPr>
          </w:p>
          <w:p w14:paraId="2BDF8147" w14:textId="77777777" w:rsidR="003D6633" w:rsidRDefault="003D6633" w:rsidP="009148C6">
            <w:pPr>
              <w:rPr>
                <w:rFonts w:ascii="Verdana" w:hAnsi="Verdana"/>
                <w:b/>
                <w:sz w:val="20"/>
                <w:szCs w:val="20"/>
              </w:rPr>
            </w:pPr>
          </w:p>
          <w:p w14:paraId="386F42BB" w14:textId="77777777" w:rsidR="003D6633" w:rsidRDefault="003D6633" w:rsidP="009148C6">
            <w:pPr>
              <w:rPr>
                <w:rFonts w:ascii="Verdana" w:hAnsi="Verdana"/>
                <w:b/>
                <w:sz w:val="20"/>
                <w:szCs w:val="20"/>
              </w:rPr>
            </w:pPr>
          </w:p>
          <w:p w14:paraId="1F5FD3C8" w14:textId="77777777" w:rsidR="003D6633" w:rsidRDefault="003D6633" w:rsidP="009148C6">
            <w:pPr>
              <w:rPr>
                <w:rFonts w:ascii="Verdana" w:hAnsi="Verdana"/>
                <w:b/>
                <w:sz w:val="20"/>
                <w:szCs w:val="20"/>
              </w:rPr>
            </w:pPr>
          </w:p>
          <w:p w14:paraId="3A4C5CF3" w14:textId="77777777" w:rsidR="003D6633" w:rsidRPr="0020339C" w:rsidRDefault="003D6633" w:rsidP="009148C6">
            <w:pPr>
              <w:rPr>
                <w:rFonts w:ascii="Verdana" w:hAnsi="Verdana"/>
                <w:b/>
                <w:sz w:val="20"/>
                <w:szCs w:val="20"/>
              </w:rPr>
            </w:pPr>
          </w:p>
        </w:tc>
        <w:tc>
          <w:tcPr>
            <w:tcW w:w="8363" w:type="dxa"/>
          </w:tcPr>
          <w:p w14:paraId="1E96A016" w14:textId="77777777" w:rsidR="003D6633" w:rsidRDefault="003D6633" w:rsidP="009148C6">
            <w:pPr>
              <w:jc w:val="both"/>
              <w:rPr>
                <w:rFonts w:ascii="Verdana" w:hAnsi="Verdana" w:cs="Tahoma"/>
                <w:sz w:val="10"/>
                <w:szCs w:val="10"/>
              </w:rPr>
            </w:pPr>
          </w:p>
          <w:p w14:paraId="13881C40" w14:textId="77777777" w:rsidR="003D6633" w:rsidRDefault="003D6633" w:rsidP="009148C6">
            <w:pPr>
              <w:jc w:val="both"/>
              <w:rPr>
                <w:rFonts w:ascii="Verdana" w:hAnsi="Verdana" w:cs="Tahoma"/>
                <w:sz w:val="10"/>
                <w:szCs w:val="10"/>
              </w:rPr>
            </w:pPr>
          </w:p>
          <w:p w14:paraId="67B075D3" w14:textId="77777777" w:rsidR="003D6633" w:rsidRPr="003F0903" w:rsidRDefault="003D6633" w:rsidP="009148C6">
            <w:pPr>
              <w:jc w:val="both"/>
              <w:rPr>
                <w:rFonts w:ascii="Verdana" w:hAnsi="Verdana" w:cs="Tahoma"/>
                <w:sz w:val="20"/>
                <w:szCs w:val="20"/>
              </w:rPr>
            </w:pPr>
          </w:p>
          <w:p w14:paraId="77A510CA" w14:textId="77777777" w:rsidR="003D6633" w:rsidRPr="003F0903" w:rsidRDefault="003D6633" w:rsidP="009148C6">
            <w:pPr>
              <w:jc w:val="both"/>
              <w:rPr>
                <w:rFonts w:ascii="Verdana" w:hAnsi="Verdana" w:cs="Tahoma"/>
                <w:sz w:val="20"/>
                <w:szCs w:val="20"/>
              </w:rPr>
            </w:pPr>
          </w:p>
          <w:p w14:paraId="1282203A" w14:textId="77777777" w:rsidR="003D6633" w:rsidRPr="003F0903" w:rsidRDefault="003D6633" w:rsidP="009148C6">
            <w:pPr>
              <w:jc w:val="both"/>
              <w:rPr>
                <w:rFonts w:ascii="Verdana" w:hAnsi="Verdana" w:cs="Tahoma"/>
                <w:sz w:val="20"/>
                <w:szCs w:val="20"/>
              </w:rPr>
            </w:pPr>
          </w:p>
          <w:p w14:paraId="251B1AE0" w14:textId="77777777" w:rsidR="003D6633" w:rsidRPr="003F0903" w:rsidRDefault="003D6633" w:rsidP="009148C6">
            <w:pPr>
              <w:jc w:val="both"/>
              <w:rPr>
                <w:rFonts w:ascii="Verdana" w:hAnsi="Verdana" w:cs="Tahoma"/>
                <w:sz w:val="20"/>
                <w:szCs w:val="20"/>
              </w:rPr>
            </w:pPr>
          </w:p>
          <w:p w14:paraId="1BE2D9FF" w14:textId="77777777" w:rsidR="003D6633" w:rsidRPr="003F0903" w:rsidRDefault="003D6633" w:rsidP="009148C6">
            <w:pPr>
              <w:jc w:val="both"/>
              <w:rPr>
                <w:rFonts w:ascii="Verdana" w:hAnsi="Verdana" w:cs="Tahoma"/>
                <w:sz w:val="20"/>
                <w:szCs w:val="20"/>
              </w:rPr>
            </w:pPr>
          </w:p>
          <w:p w14:paraId="68D1BE36" w14:textId="77777777" w:rsidR="003D6633" w:rsidRPr="003F0903" w:rsidRDefault="003D6633" w:rsidP="009148C6">
            <w:pPr>
              <w:jc w:val="both"/>
              <w:rPr>
                <w:rFonts w:ascii="Verdana" w:hAnsi="Verdana" w:cs="Tahoma"/>
                <w:sz w:val="20"/>
                <w:szCs w:val="20"/>
              </w:rPr>
            </w:pPr>
          </w:p>
          <w:p w14:paraId="517B0EC2" w14:textId="77777777" w:rsidR="003D6633" w:rsidRPr="003F0903" w:rsidRDefault="003D6633" w:rsidP="009148C6">
            <w:pPr>
              <w:jc w:val="both"/>
              <w:rPr>
                <w:rFonts w:ascii="Verdana" w:hAnsi="Verdana" w:cs="Tahoma"/>
                <w:sz w:val="20"/>
                <w:szCs w:val="20"/>
              </w:rPr>
            </w:pPr>
          </w:p>
          <w:p w14:paraId="78F20CF4" w14:textId="77777777" w:rsidR="003D6633" w:rsidRPr="003F0903" w:rsidRDefault="003D6633" w:rsidP="009148C6">
            <w:pPr>
              <w:jc w:val="both"/>
              <w:rPr>
                <w:rFonts w:ascii="Verdana" w:hAnsi="Verdana" w:cs="Tahoma"/>
                <w:sz w:val="20"/>
                <w:szCs w:val="20"/>
              </w:rPr>
            </w:pPr>
          </w:p>
          <w:p w14:paraId="78E7DCBB" w14:textId="77777777" w:rsidR="003D6633" w:rsidRPr="003F0903" w:rsidRDefault="003D6633" w:rsidP="009148C6">
            <w:pPr>
              <w:jc w:val="both"/>
              <w:rPr>
                <w:rFonts w:ascii="Verdana" w:hAnsi="Verdana" w:cs="Tahoma"/>
                <w:sz w:val="20"/>
                <w:szCs w:val="20"/>
              </w:rPr>
            </w:pPr>
          </w:p>
          <w:p w14:paraId="720BE7F1" w14:textId="009188CD" w:rsidR="003D6633" w:rsidRDefault="003D6633" w:rsidP="009148C6">
            <w:pPr>
              <w:jc w:val="both"/>
              <w:rPr>
                <w:rFonts w:ascii="Verdana" w:hAnsi="Verdana" w:cs="Tahoma"/>
                <w:sz w:val="20"/>
                <w:szCs w:val="20"/>
              </w:rPr>
            </w:pPr>
          </w:p>
          <w:p w14:paraId="6A39DD2A" w14:textId="48E6730B" w:rsidR="004B06AA" w:rsidRDefault="004B06AA" w:rsidP="009148C6">
            <w:pPr>
              <w:jc w:val="both"/>
              <w:rPr>
                <w:rFonts w:ascii="Verdana" w:hAnsi="Verdana" w:cs="Tahoma"/>
                <w:sz w:val="20"/>
                <w:szCs w:val="20"/>
              </w:rPr>
            </w:pPr>
          </w:p>
          <w:p w14:paraId="4BD849AF" w14:textId="438F8C80" w:rsidR="004B06AA" w:rsidRDefault="004B06AA" w:rsidP="009148C6">
            <w:pPr>
              <w:jc w:val="both"/>
              <w:rPr>
                <w:rFonts w:ascii="Verdana" w:hAnsi="Verdana" w:cs="Tahoma"/>
                <w:sz w:val="20"/>
                <w:szCs w:val="20"/>
              </w:rPr>
            </w:pPr>
          </w:p>
          <w:p w14:paraId="750DE0BD" w14:textId="3073B57C" w:rsidR="004B06AA" w:rsidRDefault="004B06AA" w:rsidP="009148C6">
            <w:pPr>
              <w:jc w:val="both"/>
              <w:rPr>
                <w:rFonts w:ascii="Verdana" w:hAnsi="Verdana" w:cs="Tahoma"/>
                <w:sz w:val="20"/>
                <w:szCs w:val="20"/>
              </w:rPr>
            </w:pPr>
          </w:p>
          <w:p w14:paraId="62063594" w14:textId="23425F4F" w:rsidR="004B06AA" w:rsidRDefault="004B06AA" w:rsidP="009148C6">
            <w:pPr>
              <w:jc w:val="both"/>
              <w:rPr>
                <w:rFonts w:ascii="Verdana" w:hAnsi="Verdana" w:cs="Tahoma"/>
                <w:sz w:val="20"/>
                <w:szCs w:val="20"/>
              </w:rPr>
            </w:pPr>
          </w:p>
          <w:p w14:paraId="444F2CCB" w14:textId="77777777" w:rsidR="004B06AA" w:rsidRPr="003F0903" w:rsidRDefault="004B06AA" w:rsidP="009148C6">
            <w:pPr>
              <w:jc w:val="both"/>
              <w:rPr>
                <w:rFonts w:ascii="Verdana" w:hAnsi="Verdana" w:cs="Tahoma"/>
                <w:sz w:val="20"/>
                <w:szCs w:val="20"/>
              </w:rPr>
            </w:pPr>
          </w:p>
          <w:p w14:paraId="4DCE0C0D" w14:textId="77777777" w:rsidR="003D6633" w:rsidRPr="003F0903" w:rsidRDefault="003D6633" w:rsidP="009148C6">
            <w:pPr>
              <w:jc w:val="both"/>
              <w:rPr>
                <w:rFonts w:ascii="Verdana" w:hAnsi="Verdana" w:cs="Tahoma"/>
                <w:sz w:val="20"/>
                <w:szCs w:val="20"/>
              </w:rPr>
            </w:pPr>
          </w:p>
          <w:p w14:paraId="74B1202B" w14:textId="77777777" w:rsidR="003D6633" w:rsidRPr="003F0903" w:rsidRDefault="003D6633" w:rsidP="009148C6">
            <w:pPr>
              <w:jc w:val="both"/>
              <w:rPr>
                <w:rFonts w:ascii="Verdana" w:hAnsi="Verdana" w:cs="Tahoma"/>
                <w:sz w:val="20"/>
                <w:szCs w:val="20"/>
              </w:rPr>
            </w:pPr>
          </w:p>
          <w:p w14:paraId="4A2BFC78" w14:textId="77777777" w:rsidR="003D6633" w:rsidRPr="003F0903" w:rsidRDefault="003D6633" w:rsidP="009148C6">
            <w:pPr>
              <w:jc w:val="both"/>
              <w:rPr>
                <w:rFonts w:ascii="Verdana" w:hAnsi="Verdana" w:cs="Tahoma"/>
                <w:sz w:val="20"/>
                <w:szCs w:val="20"/>
              </w:rPr>
            </w:pPr>
          </w:p>
          <w:p w14:paraId="14816256" w14:textId="77777777" w:rsidR="003D6633" w:rsidRDefault="003D6633" w:rsidP="009148C6">
            <w:pPr>
              <w:jc w:val="both"/>
              <w:rPr>
                <w:rFonts w:ascii="Verdana" w:hAnsi="Verdana" w:cs="Tahoma"/>
                <w:sz w:val="10"/>
                <w:szCs w:val="10"/>
              </w:rPr>
            </w:pPr>
          </w:p>
          <w:p w14:paraId="42A62F72" w14:textId="77777777" w:rsidR="003D6633" w:rsidRPr="00696F71" w:rsidRDefault="003D6633" w:rsidP="009148C6">
            <w:pPr>
              <w:jc w:val="both"/>
              <w:rPr>
                <w:rFonts w:ascii="Verdana" w:hAnsi="Verdana" w:cs="Tahoma"/>
                <w:sz w:val="10"/>
                <w:szCs w:val="10"/>
              </w:rPr>
            </w:pPr>
          </w:p>
        </w:tc>
      </w:tr>
    </w:tbl>
    <w:p w14:paraId="7AE39D33" w14:textId="77777777" w:rsidR="003D6633" w:rsidRDefault="003D6633" w:rsidP="00BC1EB8">
      <w:pPr>
        <w:spacing w:after="0" w:line="240" w:lineRule="auto"/>
        <w:rPr>
          <w:rFonts w:ascii="Verdana" w:hAnsi="Verdana"/>
        </w:rPr>
      </w:pPr>
    </w:p>
    <w:p w14:paraId="09129BC0" w14:textId="77777777" w:rsidR="003D6633" w:rsidRDefault="003D6633" w:rsidP="00BC1EB8">
      <w:pPr>
        <w:spacing w:after="0" w:line="240" w:lineRule="auto"/>
        <w:rPr>
          <w:rFonts w:ascii="Verdana" w:hAnsi="Verdana"/>
        </w:rPr>
      </w:pPr>
    </w:p>
    <w:p w14:paraId="29EDCFB8" w14:textId="77777777" w:rsidR="00DF21F4" w:rsidRDefault="00DF21F4" w:rsidP="00BC1EB8">
      <w:pPr>
        <w:spacing w:after="0" w:line="240" w:lineRule="auto"/>
        <w:rPr>
          <w:rFonts w:ascii="Verdana" w:hAnsi="Verdana"/>
        </w:rPr>
      </w:pPr>
    </w:p>
    <w:p w14:paraId="331966A2" w14:textId="6507DF7A" w:rsidR="00DF21F4" w:rsidRDefault="00DF21F4" w:rsidP="00BC1EB8">
      <w:pPr>
        <w:spacing w:after="0" w:line="240" w:lineRule="auto"/>
        <w:rPr>
          <w:rFonts w:ascii="Verdana" w:hAnsi="Verdana"/>
        </w:rPr>
      </w:pPr>
    </w:p>
    <w:p w14:paraId="7A154659" w14:textId="77777777" w:rsidR="004B06AA" w:rsidRDefault="004B06AA" w:rsidP="00BC1EB8">
      <w:pPr>
        <w:spacing w:after="0" w:line="240" w:lineRule="auto"/>
        <w:rPr>
          <w:rFonts w:ascii="Verdana" w:hAnsi="Verdana"/>
        </w:rPr>
      </w:pPr>
    </w:p>
    <w:p w14:paraId="7083288B" w14:textId="4950C38B" w:rsidR="00DF21F4" w:rsidRPr="00DF21F4" w:rsidRDefault="00DF21F4" w:rsidP="00DF21F4">
      <w:pPr>
        <w:numPr>
          <w:ilvl w:val="0"/>
          <w:numId w:val="7"/>
        </w:numPr>
        <w:autoSpaceDE w:val="0"/>
        <w:autoSpaceDN w:val="0"/>
        <w:adjustRightInd w:val="0"/>
        <w:spacing w:after="0" w:line="240" w:lineRule="auto"/>
        <w:contextualSpacing/>
        <w:rPr>
          <w:rFonts w:ascii="Verdana" w:eastAsia="Calibri" w:hAnsi="Verdana" w:cs="Arial"/>
          <w:b/>
          <w:bCs/>
          <w:caps/>
          <w:noProof w:val="0"/>
          <w:color w:val="002396"/>
          <w:sz w:val="24"/>
          <w:szCs w:val="24"/>
          <w:u w:val="single"/>
        </w:rPr>
      </w:pPr>
      <w:r w:rsidRPr="00DF21F4">
        <w:rPr>
          <w:rFonts w:ascii="Verdana" w:eastAsia="Calibri" w:hAnsi="Verdana" w:cs="Arial"/>
          <w:b/>
          <w:bCs/>
          <w:caps/>
          <w:noProof w:val="0"/>
          <w:color w:val="002396"/>
          <w:sz w:val="24"/>
          <w:szCs w:val="24"/>
          <w:u w:val="single"/>
        </w:rPr>
        <w:lastRenderedPageBreak/>
        <w:t>Remarques g</w:t>
      </w:r>
      <w:r w:rsidR="004B06AA" w:rsidRPr="004B06AA">
        <w:rPr>
          <w:rFonts w:ascii="Verdana" w:eastAsia="Calibri" w:hAnsi="Verdana" w:cs="Arial"/>
          <w:b/>
          <w:bCs/>
          <w:caps/>
          <w:noProof w:val="0"/>
          <w:color w:val="002396"/>
          <w:sz w:val="24"/>
          <w:szCs w:val="24"/>
          <w:u w:val="single"/>
        </w:rPr>
        <w:t>É</w:t>
      </w:r>
      <w:r w:rsidRPr="00DF21F4">
        <w:rPr>
          <w:rFonts w:ascii="Verdana" w:eastAsia="Calibri" w:hAnsi="Verdana" w:cs="Arial"/>
          <w:b/>
          <w:bCs/>
          <w:caps/>
          <w:noProof w:val="0"/>
          <w:color w:val="002396"/>
          <w:sz w:val="24"/>
          <w:szCs w:val="24"/>
          <w:u w:val="single"/>
        </w:rPr>
        <w:t>n</w:t>
      </w:r>
      <w:r w:rsidR="004B06AA" w:rsidRPr="004B06AA">
        <w:rPr>
          <w:rFonts w:ascii="Verdana" w:eastAsia="Calibri" w:hAnsi="Verdana" w:cs="Arial"/>
          <w:b/>
          <w:bCs/>
          <w:caps/>
          <w:noProof w:val="0"/>
          <w:color w:val="002396"/>
          <w:sz w:val="24"/>
          <w:szCs w:val="24"/>
          <w:u w:val="single"/>
        </w:rPr>
        <w:t>É</w:t>
      </w:r>
      <w:r w:rsidRPr="00DF21F4">
        <w:rPr>
          <w:rFonts w:ascii="Verdana" w:eastAsia="Calibri" w:hAnsi="Verdana" w:cs="Arial"/>
          <w:b/>
          <w:bCs/>
          <w:caps/>
          <w:noProof w:val="0"/>
          <w:color w:val="002396"/>
          <w:sz w:val="24"/>
          <w:szCs w:val="24"/>
          <w:u w:val="single"/>
        </w:rPr>
        <w:t>rales du</w:t>
      </w:r>
      <w:r w:rsidR="008B6B4C">
        <w:rPr>
          <w:rFonts w:ascii="Verdana" w:eastAsia="Calibri" w:hAnsi="Verdana" w:cs="Arial"/>
          <w:b/>
          <w:bCs/>
          <w:caps/>
          <w:noProof w:val="0"/>
          <w:color w:val="002396"/>
          <w:sz w:val="24"/>
          <w:szCs w:val="24"/>
          <w:u w:val="single"/>
        </w:rPr>
        <w:t>/DE LA</w:t>
      </w:r>
      <w:r w:rsidRPr="00DF21F4">
        <w:rPr>
          <w:rFonts w:ascii="Verdana" w:eastAsia="Calibri" w:hAnsi="Verdana" w:cs="Arial"/>
          <w:b/>
          <w:bCs/>
          <w:caps/>
          <w:noProof w:val="0"/>
          <w:color w:val="002396"/>
          <w:sz w:val="24"/>
          <w:szCs w:val="24"/>
          <w:u w:val="single"/>
        </w:rPr>
        <w:t xml:space="preserve"> R</w:t>
      </w:r>
      <w:r w:rsidR="004B06AA" w:rsidRPr="004B06AA">
        <w:rPr>
          <w:rFonts w:ascii="Verdana" w:eastAsia="Calibri" w:hAnsi="Verdana" w:cs="Arial"/>
          <w:b/>
          <w:bCs/>
          <w:caps/>
          <w:noProof w:val="0"/>
          <w:color w:val="002396"/>
          <w:sz w:val="24"/>
          <w:szCs w:val="24"/>
          <w:u w:val="single"/>
        </w:rPr>
        <w:t>É</w:t>
      </w:r>
      <w:r w:rsidRPr="00DF21F4">
        <w:rPr>
          <w:rFonts w:ascii="Verdana" w:eastAsia="Calibri" w:hAnsi="Verdana" w:cs="Arial"/>
          <w:b/>
          <w:bCs/>
          <w:caps/>
          <w:noProof w:val="0"/>
          <w:color w:val="002396"/>
          <w:sz w:val="24"/>
          <w:szCs w:val="24"/>
          <w:u w:val="single"/>
        </w:rPr>
        <w:t>férent</w:t>
      </w:r>
      <w:r w:rsidR="004B06AA">
        <w:rPr>
          <w:rFonts w:ascii="Verdana" w:eastAsia="Calibri" w:hAnsi="Verdana" w:cs="Arial"/>
          <w:b/>
          <w:bCs/>
          <w:caps/>
          <w:noProof w:val="0"/>
          <w:color w:val="002396"/>
          <w:sz w:val="24"/>
          <w:szCs w:val="24"/>
          <w:u w:val="single"/>
        </w:rPr>
        <w:t>.e</w:t>
      </w:r>
      <w:r w:rsidRPr="00DF21F4">
        <w:rPr>
          <w:rFonts w:ascii="Verdana" w:eastAsia="Calibri" w:hAnsi="Verdana" w:cs="Arial"/>
          <w:b/>
          <w:bCs/>
          <w:caps/>
          <w:noProof w:val="0"/>
          <w:color w:val="002396"/>
          <w:sz w:val="24"/>
          <w:szCs w:val="24"/>
          <w:u w:val="single"/>
        </w:rPr>
        <w:t xml:space="preserve"> Emploi, Formation</w:t>
      </w:r>
    </w:p>
    <w:p w14:paraId="72B75893" w14:textId="77777777" w:rsidR="00DF21F4" w:rsidRPr="00132D72" w:rsidRDefault="00DF21F4" w:rsidP="008149E0">
      <w:pPr>
        <w:pStyle w:val="NormalWeb"/>
        <w:pBdr>
          <w:top w:val="single" w:sz="4" w:space="1" w:color="auto"/>
          <w:left w:val="single" w:sz="4" w:space="31" w:color="auto"/>
          <w:bottom w:val="single" w:sz="4" w:space="1" w:color="auto"/>
          <w:right w:val="single" w:sz="4" w:space="31" w:color="auto"/>
        </w:pBdr>
        <w:rPr>
          <w:rFonts w:ascii="Verdana" w:hAnsi="Verdana"/>
          <w:iCs/>
          <w:sz w:val="20"/>
          <w:szCs w:val="20"/>
        </w:rPr>
      </w:pPr>
    </w:p>
    <w:p w14:paraId="3A08D657" w14:textId="5D50E308" w:rsidR="00132D72" w:rsidRPr="00132D72" w:rsidRDefault="00132D72" w:rsidP="00132D72">
      <w:pPr>
        <w:pStyle w:val="NormalWeb"/>
        <w:pBdr>
          <w:top w:val="single" w:sz="4" w:space="1" w:color="auto"/>
          <w:left w:val="single" w:sz="4" w:space="31" w:color="auto"/>
          <w:bottom w:val="single" w:sz="4" w:space="1" w:color="auto"/>
          <w:right w:val="single" w:sz="4" w:space="31" w:color="auto"/>
        </w:pBdr>
        <w:rPr>
          <w:rFonts w:ascii="Verdana" w:hAnsi="Verdana"/>
          <w:iCs/>
          <w:sz w:val="20"/>
          <w:szCs w:val="20"/>
        </w:rPr>
      </w:pPr>
      <w:r w:rsidRPr="00132D72">
        <w:rPr>
          <w:rFonts w:ascii="Verdana" w:hAnsi="Verdana"/>
          <w:iCs/>
          <w:sz w:val="20"/>
          <w:szCs w:val="20"/>
        </w:rPr>
        <w:t xml:space="preserve">L’enjeu est </w:t>
      </w:r>
      <w:r>
        <w:rPr>
          <w:rFonts w:ascii="Verdana" w:hAnsi="Verdana"/>
          <w:iCs/>
          <w:sz w:val="20"/>
          <w:szCs w:val="20"/>
        </w:rPr>
        <w:t xml:space="preserve">de poursuivre le </w:t>
      </w:r>
      <w:r w:rsidRPr="00132D72">
        <w:rPr>
          <w:rFonts w:ascii="Verdana" w:hAnsi="Verdana"/>
          <w:iCs/>
          <w:sz w:val="20"/>
          <w:szCs w:val="20"/>
        </w:rPr>
        <w:t>développe</w:t>
      </w:r>
      <w:r>
        <w:rPr>
          <w:rFonts w:ascii="Verdana" w:hAnsi="Verdana"/>
          <w:iCs/>
          <w:sz w:val="20"/>
          <w:szCs w:val="20"/>
        </w:rPr>
        <w:t xml:space="preserve">ment de </w:t>
      </w:r>
      <w:r w:rsidRPr="00132D72">
        <w:rPr>
          <w:rFonts w:ascii="Verdana" w:hAnsi="Verdana"/>
          <w:iCs/>
          <w:sz w:val="20"/>
          <w:szCs w:val="20"/>
        </w:rPr>
        <w:t>la formation à distance avec les organismes de formation pour limiter les temps de déplacement, favoriser les départs en formation des personnes peu mobiles et de limiter les coûts de déplacements parfois lourds sur les budgets des structures.</w:t>
      </w:r>
    </w:p>
    <w:p w14:paraId="0BA9C9A7" w14:textId="4D259730" w:rsidR="00132D72" w:rsidRPr="00132D72" w:rsidRDefault="00132D72" w:rsidP="00132D72">
      <w:pPr>
        <w:pStyle w:val="NormalWeb"/>
        <w:pBdr>
          <w:top w:val="single" w:sz="4" w:space="1" w:color="auto"/>
          <w:left w:val="single" w:sz="4" w:space="31" w:color="auto"/>
          <w:bottom w:val="single" w:sz="4" w:space="1" w:color="auto"/>
          <w:right w:val="single" w:sz="4" w:space="31" w:color="auto"/>
        </w:pBdr>
        <w:rPr>
          <w:rFonts w:ascii="Verdana" w:hAnsi="Verdana"/>
          <w:iCs/>
          <w:sz w:val="20"/>
          <w:szCs w:val="20"/>
        </w:rPr>
      </w:pPr>
      <w:r w:rsidRPr="00132D72">
        <w:rPr>
          <w:rFonts w:ascii="Verdana" w:hAnsi="Verdana"/>
          <w:iCs/>
          <w:sz w:val="20"/>
          <w:szCs w:val="20"/>
        </w:rPr>
        <w:t>L’enjeu pour le territoire est toujours, malgré les années qui passent de développer des actions de formation sur le territoire en favorisant la délocalisation d’actions de formation en Picardie</w:t>
      </w:r>
      <w:r>
        <w:rPr>
          <w:rFonts w:ascii="Verdana" w:hAnsi="Verdana"/>
          <w:iCs/>
          <w:sz w:val="20"/>
          <w:szCs w:val="20"/>
        </w:rPr>
        <w:t xml:space="preserve"> (des projets devraient voir le jour en 2022)</w:t>
      </w:r>
      <w:r w:rsidRPr="00132D72">
        <w:rPr>
          <w:rFonts w:ascii="Verdana" w:hAnsi="Verdana"/>
          <w:iCs/>
          <w:sz w:val="20"/>
          <w:szCs w:val="20"/>
        </w:rPr>
        <w:t>.</w:t>
      </w:r>
    </w:p>
    <w:p w14:paraId="07D507C4" w14:textId="1400930B" w:rsidR="00132D72" w:rsidRPr="00132D72" w:rsidRDefault="00132D72" w:rsidP="00132D72">
      <w:pPr>
        <w:pStyle w:val="NormalWeb"/>
        <w:pBdr>
          <w:top w:val="single" w:sz="4" w:space="1" w:color="auto"/>
          <w:left w:val="single" w:sz="4" w:space="31" w:color="auto"/>
          <w:bottom w:val="single" w:sz="4" w:space="1" w:color="auto"/>
          <w:right w:val="single" w:sz="4" w:space="31" w:color="auto"/>
        </w:pBdr>
        <w:rPr>
          <w:rFonts w:ascii="Verdana" w:hAnsi="Verdana"/>
          <w:iCs/>
          <w:sz w:val="20"/>
          <w:szCs w:val="20"/>
        </w:rPr>
      </w:pPr>
      <w:r w:rsidRPr="00132D72">
        <w:rPr>
          <w:rFonts w:ascii="Verdana" w:hAnsi="Verdana"/>
          <w:iCs/>
          <w:sz w:val="20"/>
          <w:szCs w:val="20"/>
        </w:rPr>
        <w:t>Un autre enjeu fort est l</w:t>
      </w:r>
      <w:r>
        <w:rPr>
          <w:rFonts w:ascii="Verdana" w:hAnsi="Verdana"/>
          <w:iCs/>
          <w:sz w:val="20"/>
          <w:szCs w:val="20"/>
        </w:rPr>
        <w:t>a poursuite du</w:t>
      </w:r>
      <w:r w:rsidRPr="00132D72">
        <w:rPr>
          <w:rFonts w:ascii="Verdana" w:hAnsi="Verdana"/>
          <w:iCs/>
          <w:sz w:val="20"/>
          <w:szCs w:val="20"/>
        </w:rPr>
        <w:t xml:space="preserve"> développement de l’alternance au sein de la branche.</w:t>
      </w:r>
    </w:p>
    <w:p w14:paraId="1297AE56" w14:textId="1206B94B" w:rsidR="00132D72" w:rsidRPr="00132D72" w:rsidRDefault="00132D72" w:rsidP="00132D72">
      <w:pPr>
        <w:pStyle w:val="NormalWeb"/>
        <w:pBdr>
          <w:top w:val="single" w:sz="4" w:space="1" w:color="auto"/>
          <w:left w:val="single" w:sz="4" w:space="31" w:color="auto"/>
          <w:bottom w:val="single" w:sz="4" w:space="1" w:color="auto"/>
          <w:right w:val="single" w:sz="4" w:space="31" w:color="auto"/>
        </w:pBdr>
        <w:rPr>
          <w:rFonts w:ascii="Verdana" w:hAnsi="Verdana"/>
          <w:iCs/>
          <w:sz w:val="20"/>
          <w:szCs w:val="20"/>
        </w:rPr>
      </w:pPr>
      <w:r>
        <w:rPr>
          <w:rFonts w:ascii="Verdana" w:hAnsi="Verdana"/>
          <w:iCs/>
          <w:sz w:val="20"/>
          <w:szCs w:val="20"/>
        </w:rPr>
        <w:t>Des liens se sont créés avec la Région et le schéma régional des formations sociales et médico-sociales. La possibilité d’associer les 2 RR des Hauts de France sur les rencontres de travail sur ce schéma est un atout fort pour faire reconnaitre la branche sur notre territoire.</w:t>
      </w:r>
    </w:p>
    <w:p w14:paraId="408364CE" w14:textId="77777777" w:rsidR="00D42448" w:rsidRDefault="00D42448" w:rsidP="008149E0">
      <w:pPr>
        <w:pStyle w:val="NormalWeb"/>
        <w:pBdr>
          <w:top w:val="single" w:sz="4" w:space="1" w:color="auto"/>
          <w:left w:val="single" w:sz="4" w:space="31" w:color="auto"/>
          <w:bottom w:val="single" w:sz="4" w:space="1" w:color="auto"/>
          <w:right w:val="single" w:sz="4" w:space="31" w:color="auto"/>
        </w:pBdr>
        <w:rPr>
          <w:rFonts w:ascii="Verdana" w:hAnsi="Verdana"/>
          <w:i/>
          <w:sz w:val="20"/>
          <w:szCs w:val="20"/>
        </w:rPr>
      </w:pPr>
    </w:p>
    <w:p w14:paraId="0BBEF899" w14:textId="77777777" w:rsidR="00375C9B" w:rsidRPr="0020339C" w:rsidRDefault="00375C9B" w:rsidP="003D6633">
      <w:pPr>
        <w:rPr>
          <w:rFonts w:ascii="Verdana" w:hAnsi="Verdana"/>
          <w:sz w:val="20"/>
          <w:szCs w:val="20"/>
        </w:rPr>
      </w:pPr>
    </w:p>
    <w:p w14:paraId="2AE2FD19" w14:textId="0E816A18" w:rsidR="00775A0A" w:rsidRDefault="008E33F0" w:rsidP="003D6633">
      <w:pPr>
        <w:rPr>
          <w:rFonts w:ascii="Verdana" w:hAnsi="Verdana"/>
          <w:b/>
          <w:sz w:val="20"/>
          <w:szCs w:val="20"/>
        </w:rPr>
      </w:pPr>
      <w:r>
        <w:rPr>
          <w:rFonts w:ascii="Verdana" w:hAnsi="Verdana"/>
          <w:b/>
          <w:sz w:val="20"/>
          <w:szCs w:val="20"/>
        </w:rPr>
        <w:drawing>
          <wp:inline distT="0" distB="0" distL="0" distR="0" wp14:anchorId="649AC112" wp14:editId="2CA9F0A3">
            <wp:extent cx="3589020" cy="3314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020" cy="3314700"/>
                    </a:xfrm>
                    <a:prstGeom prst="rect">
                      <a:avLst/>
                    </a:prstGeom>
                    <a:noFill/>
                    <a:ln>
                      <a:noFill/>
                    </a:ln>
                  </pic:spPr>
                </pic:pic>
              </a:graphicData>
            </a:graphic>
          </wp:inline>
        </w:drawing>
      </w:r>
    </w:p>
    <w:p w14:paraId="6114739C" w14:textId="77777777" w:rsidR="00775A0A" w:rsidRDefault="00775A0A" w:rsidP="003D6633">
      <w:pPr>
        <w:rPr>
          <w:rFonts w:ascii="Verdana" w:hAnsi="Verdana"/>
          <w:b/>
          <w:sz w:val="20"/>
          <w:szCs w:val="20"/>
        </w:rPr>
      </w:pPr>
    </w:p>
    <w:p w14:paraId="68A4051B" w14:textId="77777777" w:rsidR="00A73328" w:rsidRDefault="00A73328">
      <w:pPr>
        <w:rPr>
          <w:rFonts w:ascii="Verdana" w:hAnsi="Verdana"/>
          <w:b/>
          <w:sz w:val="20"/>
          <w:szCs w:val="20"/>
          <w:u w:val="single"/>
        </w:rPr>
      </w:pPr>
      <w:r>
        <w:rPr>
          <w:rFonts w:ascii="Verdana" w:hAnsi="Verdana"/>
          <w:b/>
          <w:sz w:val="20"/>
          <w:szCs w:val="20"/>
          <w:u w:val="single"/>
        </w:rPr>
        <w:br w:type="page"/>
      </w:r>
    </w:p>
    <w:p w14:paraId="7764CA0D" w14:textId="77777777" w:rsidR="00375C9B" w:rsidRDefault="0020339C" w:rsidP="00DF21F4">
      <w:pPr>
        <w:numPr>
          <w:ilvl w:val="0"/>
          <w:numId w:val="7"/>
        </w:numPr>
        <w:autoSpaceDE w:val="0"/>
        <w:autoSpaceDN w:val="0"/>
        <w:adjustRightInd w:val="0"/>
        <w:spacing w:after="0" w:line="240" w:lineRule="auto"/>
        <w:contextualSpacing/>
        <w:rPr>
          <w:rFonts w:ascii="Verdana" w:eastAsia="Calibri" w:hAnsi="Verdana" w:cs="Arial"/>
          <w:b/>
          <w:bCs/>
          <w:caps/>
          <w:noProof w:val="0"/>
          <w:color w:val="002396"/>
          <w:sz w:val="24"/>
          <w:szCs w:val="24"/>
          <w:u w:val="single"/>
        </w:rPr>
      </w:pPr>
      <w:r w:rsidRPr="00DF21F4">
        <w:rPr>
          <w:rFonts w:ascii="Verdana" w:eastAsia="Calibri" w:hAnsi="Verdana" w:cs="Arial"/>
          <w:b/>
          <w:bCs/>
          <w:caps/>
          <w:noProof w:val="0"/>
          <w:color w:val="002396"/>
          <w:sz w:val="24"/>
          <w:szCs w:val="24"/>
          <w:u w:val="single"/>
        </w:rPr>
        <w:lastRenderedPageBreak/>
        <w:t xml:space="preserve">ANNEXES </w:t>
      </w:r>
    </w:p>
    <w:p w14:paraId="70A84E7A" w14:textId="50580B64" w:rsidR="00DF21F4" w:rsidRDefault="00DF21F4" w:rsidP="00DF21F4">
      <w:pPr>
        <w:autoSpaceDE w:val="0"/>
        <w:autoSpaceDN w:val="0"/>
        <w:adjustRightInd w:val="0"/>
        <w:spacing w:after="0" w:line="240" w:lineRule="auto"/>
        <w:ind w:left="360"/>
        <w:contextualSpacing/>
        <w:rPr>
          <w:rFonts w:ascii="Verdana" w:eastAsia="Calibri" w:hAnsi="Verdana" w:cs="Arial"/>
          <w:b/>
          <w:bCs/>
          <w:caps/>
          <w:noProof w:val="0"/>
          <w:color w:val="002396"/>
          <w:sz w:val="24"/>
          <w:szCs w:val="24"/>
          <w:u w:val="single"/>
        </w:rPr>
      </w:pPr>
    </w:p>
    <w:p w14:paraId="5CB9D34B" w14:textId="5ACF39FF" w:rsidR="00BB3E6B" w:rsidRDefault="00BB3E6B" w:rsidP="00DF21F4">
      <w:pPr>
        <w:autoSpaceDE w:val="0"/>
        <w:autoSpaceDN w:val="0"/>
        <w:adjustRightInd w:val="0"/>
        <w:spacing w:after="0" w:line="240" w:lineRule="auto"/>
        <w:ind w:left="360"/>
        <w:contextualSpacing/>
        <w:rPr>
          <w:rFonts w:ascii="Verdana" w:eastAsia="Calibri" w:hAnsi="Verdana" w:cs="Arial"/>
          <w:b/>
          <w:bCs/>
          <w:caps/>
          <w:noProof w:val="0"/>
          <w:color w:val="002396"/>
          <w:sz w:val="24"/>
          <w:szCs w:val="24"/>
          <w:u w:val="single"/>
        </w:rPr>
      </w:pPr>
      <w:r>
        <w:t xml:space="preserve">Drive vers les annexes : </w:t>
      </w:r>
      <w:hyperlink r:id="rId11" w:history="1">
        <w:r>
          <w:rPr>
            <w:rStyle w:val="Lienhypertexte"/>
          </w:rPr>
          <w:t>Annexes Bilan RR 2021 Valérie Comblez - Google Drive</w:t>
        </w:r>
      </w:hyperlink>
    </w:p>
    <w:p w14:paraId="03D7A4F8" w14:textId="77777777" w:rsidR="00DF21F4" w:rsidRPr="00DF21F4" w:rsidRDefault="00DF21F4" w:rsidP="00A73328">
      <w:pPr>
        <w:autoSpaceDE w:val="0"/>
        <w:autoSpaceDN w:val="0"/>
        <w:adjustRightInd w:val="0"/>
        <w:spacing w:after="0" w:line="240" w:lineRule="auto"/>
        <w:contextualSpacing/>
        <w:rPr>
          <w:rFonts w:ascii="Verdana" w:eastAsia="Calibri" w:hAnsi="Verdana" w:cs="Arial"/>
          <w:b/>
          <w:bCs/>
          <w:caps/>
          <w:noProof w:val="0"/>
          <w:color w:val="002396"/>
          <w:sz w:val="24"/>
          <w:szCs w:val="24"/>
          <w:u w:val="single"/>
        </w:rPr>
      </w:pPr>
    </w:p>
    <w:tbl>
      <w:tblPr>
        <w:tblStyle w:val="Grilledutableau"/>
        <w:tblW w:w="0" w:type="auto"/>
        <w:tblLook w:val="04A0" w:firstRow="1" w:lastRow="0" w:firstColumn="1" w:lastColumn="0" w:noHBand="0" w:noVBand="1"/>
      </w:tblPr>
      <w:tblGrid>
        <w:gridCol w:w="1790"/>
        <w:gridCol w:w="7270"/>
      </w:tblGrid>
      <w:tr w:rsidR="00E45BB9" w:rsidRPr="00143723" w14:paraId="65396509" w14:textId="77777777" w:rsidTr="00E45BB9">
        <w:tc>
          <w:tcPr>
            <w:tcW w:w="9210" w:type="dxa"/>
            <w:gridSpan w:val="2"/>
            <w:shd w:val="clear" w:color="auto" w:fill="548DD4" w:themeFill="text2" w:themeFillTint="99"/>
          </w:tcPr>
          <w:p w14:paraId="02E0814F" w14:textId="77777777" w:rsidR="00143723" w:rsidRPr="00143723" w:rsidRDefault="00143723" w:rsidP="00E45BB9">
            <w:pPr>
              <w:rPr>
                <w:rFonts w:ascii="Verdana" w:hAnsi="Verdana" w:cs="Tahoma"/>
                <w:b/>
                <w:caps/>
                <w:color w:val="FFFFFF" w:themeColor="background1"/>
                <w:sz w:val="10"/>
                <w:szCs w:val="10"/>
              </w:rPr>
            </w:pPr>
          </w:p>
          <w:p w14:paraId="61598FCA" w14:textId="77777777" w:rsidR="004B06AA" w:rsidRPr="004B06AA" w:rsidRDefault="004B06AA" w:rsidP="004B06AA">
            <w:pPr>
              <w:rPr>
                <w:rFonts w:ascii="Verdana" w:hAnsi="Verdana" w:cs="Tahoma"/>
                <w:b/>
                <w:caps/>
                <w:color w:val="FFFFFF" w:themeColor="background1"/>
                <w:sz w:val="18"/>
                <w:szCs w:val="18"/>
              </w:rPr>
            </w:pPr>
            <w:r w:rsidRPr="004B06AA">
              <w:rPr>
                <w:rFonts w:ascii="Verdana" w:hAnsi="Verdana" w:cs="Tahoma"/>
                <w:b/>
                <w:caps/>
                <w:color w:val="FFFFFF" w:themeColor="background1"/>
                <w:sz w:val="18"/>
                <w:szCs w:val="18"/>
              </w:rPr>
              <w:t>Axe 1 : Initier une dÉmarche d’observation emploi-formation afin d‘alimenter la CPNEF sur les Évolutions des activitÉs, de l’emploi et de la formation des structures de la branche dans son territoire</w:t>
            </w:r>
          </w:p>
          <w:p w14:paraId="57975F8C" w14:textId="77777777" w:rsidR="00E45BB9" w:rsidRPr="00143723" w:rsidRDefault="00E45BB9" w:rsidP="00375C9B">
            <w:pPr>
              <w:rPr>
                <w:rFonts w:ascii="Verdana" w:hAnsi="Verdana"/>
                <w:sz w:val="10"/>
                <w:szCs w:val="10"/>
              </w:rPr>
            </w:pPr>
          </w:p>
        </w:tc>
      </w:tr>
      <w:tr w:rsidR="00E45BB9" w:rsidRPr="00143723" w14:paraId="14688E31" w14:textId="77777777" w:rsidTr="00E45BB9">
        <w:tc>
          <w:tcPr>
            <w:tcW w:w="1809" w:type="dxa"/>
          </w:tcPr>
          <w:p w14:paraId="65E5E8AD" w14:textId="77777777" w:rsidR="00E45BB9" w:rsidRPr="00143723" w:rsidRDefault="00E45BB9" w:rsidP="00375C9B">
            <w:pPr>
              <w:rPr>
                <w:rFonts w:ascii="Verdana" w:hAnsi="Verdana"/>
                <w:sz w:val="18"/>
                <w:szCs w:val="18"/>
              </w:rPr>
            </w:pPr>
            <w:r w:rsidRPr="00143723">
              <w:rPr>
                <w:rFonts w:ascii="Verdana" w:hAnsi="Verdana"/>
                <w:sz w:val="18"/>
                <w:szCs w:val="18"/>
              </w:rPr>
              <w:t>Annexe 1</w:t>
            </w:r>
          </w:p>
        </w:tc>
        <w:tc>
          <w:tcPr>
            <w:tcW w:w="7401" w:type="dxa"/>
          </w:tcPr>
          <w:p w14:paraId="401C2FF5" w14:textId="7C9BEC43" w:rsidR="00E45BB9" w:rsidRPr="00143723" w:rsidRDefault="000B4B3F" w:rsidP="00375C9B">
            <w:pPr>
              <w:rPr>
                <w:rFonts w:ascii="Verdana" w:hAnsi="Verdana"/>
                <w:sz w:val="18"/>
                <w:szCs w:val="18"/>
              </w:rPr>
            </w:pPr>
            <w:r>
              <w:rPr>
                <w:rFonts w:ascii="Verdana" w:hAnsi="Verdana"/>
                <w:sz w:val="18"/>
                <w:szCs w:val="18"/>
              </w:rPr>
              <w:t>Evaluation schéma régional</w:t>
            </w:r>
          </w:p>
        </w:tc>
      </w:tr>
      <w:tr w:rsidR="00E45BB9" w:rsidRPr="00143723" w14:paraId="6E1AA438" w14:textId="77777777" w:rsidTr="00E45BB9">
        <w:tc>
          <w:tcPr>
            <w:tcW w:w="1809" w:type="dxa"/>
          </w:tcPr>
          <w:p w14:paraId="0A23AC85" w14:textId="77777777" w:rsidR="00E45BB9" w:rsidRPr="00143723" w:rsidRDefault="00E45BB9" w:rsidP="00375C9B">
            <w:pPr>
              <w:rPr>
                <w:rFonts w:ascii="Verdana" w:hAnsi="Verdana"/>
                <w:sz w:val="18"/>
                <w:szCs w:val="18"/>
              </w:rPr>
            </w:pPr>
            <w:r w:rsidRPr="00143723">
              <w:rPr>
                <w:rFonts w:ascii="Verdana" w:hAnsi="Verdana"/>
                <w:sz w:val="18"/>
                <w:szCs w:val="18"/>
              </w:rPr>
              <w:t>Annexe 2</w:t>
            </w:r>
          </w:p>
        </w:tc>
        <w:tc>
          <w:tcPr>
            <w:tcW w:w="7401" w:type="dxa"/>
          </w:tcPr>
          <w:p w14:paraId="159E1F12" w14:textId="2F80D24E" w:rsidR="00E45BB9" w:rsidRPr="00143723" w:rsidRDefault="000B4B3F" w:rsidP="00375C9B">
            <w:pPr>
              <w:rPr>
                <w:rFonts w:ascii="Verdana" w:hAnsi="Verdana"/>
                <w:sz w:val="18"/>
                <w:szCs w:val="18"/>
              </w:rPr>
            </w:pPr>
            <w:r>
              <w:rPr>
                <w:rFonts w:ascii="Verdana" w:hAnsi="Verdana"/>
                <w:sz w:val="18"/>
                <w:szCs w:val="18"/>
              </w:rPr>
              <w:t>CR rencontre avec la Région sur le schéma</w:t>
            </w:r>
          </w:p>
        </w:tc>
      </w:tr>
      <w:tr w:rsidR="00E45BB9" w:rsidRPr="00143723" w14:paraId="7BFB5B70" w14:textId="77777777" w:rsidTr="00E45BB9">
        <w:tc>
          <w:tcPr>
            <w:tcW w:w="1809" w:type="dxa"/>
          </w:tcPr>
          <w:p w14:paraId="0F1AD868" w14:textId="77777777" w:rsidR="00E45BB9" w:rsidRPr="00143723" w:rsidRDefault="00E45BB9" w:rsidP="00375C9B">
            <w:pPr>
              <w:rPr>
                <w:rFonts w:ascii="Verdana" w:hAnsi="Verdana"/>
                <w:sz w:val="18"/>
                <w:szCs w:val="18"/>
              </w:rPr>
            </w:pPr>
            <w:r w:rsidRPr="00143723">
              <w:rPr>
                <w:rFonts w:ascii="Verdana" w:hAnsi="Verdana"/>
                <w:sz w:val="18"/>
                <w:szCs w:val="18"/>
              </w:rPr>
              <w:t>Annexe 3</w:t>
            </w:r>
          </w:p>
        </w:tc>
        <w:tc>
          <w:tcPr>
            <w:tcW w:w="7401" w:type="dxa"/>
          </w:tcPr>
          <w:p w14:paraId="13ECBC2A" w14:textId="78BE526E" w:rsidR="00E45BB9" w:rsidRPr="00143723" w:rsidRDefault="00BB3E6B" w:rsidP="00375C9B">
            <w:pPr>
              <w:rPr>
                <w:rFonts w:ascii="Verdana" w:hAnsi="Verdana"/>
                <w:sz w:val="18"/>
                <w:szCs w:val="18"/>
              </w:rPr>
            </w:pPr>
            <w:r>
              <w:rPr>
                <w:rFonts w:ascii="Verdana" w:hAnsi="Verdana"/>
                <w:sz w:val="18"/>
                <w:szCs w:val="18"/>
              </w:rPr>
              <w:t>2 photos</w:t>
            </w:r>
          </w:p>
        </w:tc>
      </w:tr>
      <w:tr w:rsidR="00E45BB9" w:rsidRPr="00143723" w14:paraId="5CE94E6F" w14:textId="77777777" w:rsidTr="00E45BB9">
        <w:tc>
          <w:tcPr>
            <w:tcW w:w="1809" w:type="dxa"/>
          </w:tcPr>
          <w:p w14:paraId="74EFE320" w14:textId="77777777" w:rsidR="00E45BB9" w:rsidRPr="00143723" w:rsidRDefault="00E45BB9" w:rsidP="00375C9B">
            <w:pPr>
              <w:rPr>
                <w:rFonts w:ascii="Verdana" w:hAnsi="Verdana"/>
                <w:sz w:val="18"/>
                <w:szCs w:val="18"/>
              </w:rPr>
            </w:pPr>
            <w:r w:rsidRPr="00143723">
              <w:rPr>
                <w:rFonts w:ascii="Verdana" w:hAnsi="Verdana"/>
                <w:sz w:val="18"/>
                <w:szCs w:val="18"/>
              </w:rPr>
              <w:t>Annexe 4</w:t>
            </w:r>
          </w:p>
        </w:tc>
        <w:tc>
          <w:tcPr>
            <w:tcW w:w="7401" w:type="dxa"/>
          </w:tcPr>
          <w:p w14:paraId="31E9442D" w14:textId="77777777" w:rsidR="00E45BB9" w:rsidRPr="00143723" w:rsidRDefault="00E45BB9" w:rsidP="00375C9B">
            <w:pPr>
              <w:rPr>
                <w:rFonts w:ascii="Verdana" w:hAnsi="Verdana"/>
                <w:sz w:val="18"/>
                <w:szCs w:val="18"/>
              </w:rPr>
            </w:pPr>
          </w:p>
        </w:tc>
      </w:tr>
      <w:tr w:rsidR="00E45BB9" w:rsidRPr="00143723" w14:paraId="58C29EB2" w14:textId="77777777" w:rsidTr="00E45BB9">
        <w:tc>
          <w:tcPr>
            <w:tcW w:w="1809" w:type="dxa"/>
            <w:tcBorders>
              <w:bottom w:val="single" w:sz="4" w:space="0" w:color="auto"/>
            </w:tcBorders>
          </w:tcPr>
          <w:p w14:paraId="7D72DB3A" w14:textId="77777777" w:rsidR="00E45BB9" w:rsidRPr="00143723" w:rsidRDefault="00E45BB9" w:rsidP="00375C9B">
            <w:pPr>
              <w:rPr>
                <w:rFonts w:ascii="Verdana" w:hAnsi="Verdana"/>
                <w:sz w:val="18"/>
                <w:szCs w:val="18"/>
              </w:rPr>
            </w:pPr>
            <w:r w:rsidRPr="00143723">
              <w:rPr>
                <w:rFonts w:ascii="Verdana" w:hAnsi="Verdana"/>
                <w:sz w:val="18"/>
                <w:szCs w:val="18"/>
              </w:rPr>
              <w:t>Annexe 5</w:t>
            </w:r>
          </w:p>
        </w:tc>
        <w:tc>
          <w:tcPr>
            <w:tcW w:w="7401" w:type="dxa"/>
            <w:tcBorders>
              <w:bottom w:val="single" w:sz="4" w:space="0" w:color="auto"/>
            </w:tcBorders>
          </w:tcPr>
          <w:p w14:paraId="3A513748" w14:textId="77777777" w:rsidR="00E45BB9" w:rsidRPr="00143723" w:rsidRDefault="00E45BB9" w:rsidP="00375C9B">
            <w:pPr>
              <w:rPr>
                <w:rFonts w:ascii="Verdana" w:hAnsi="Verdana"/>
                <w:sz w:val="18"/>
                <w:szCs w:val="18"/>
              </w:rPr>
            </w:pPr>
          </w:p>
        </w:tc>
      </w:tr>
      <w:tr w:rsidR="00E45BB9" w:rsidRPr="00143723" w14:paraId="120D5869" w14:textId="77777777" w:rsidTr="00E45BB9">
        <w:tc>
          <w:tcPr>
            <w:tcW w:w="9210" w:type="dxa"/>
            <w:gridSpan w:val="2"/>
            <w:shd w:val="clear" w:color="auto" w:fill="548DD4" w:themeFill="text2" w:themeFillTint="99"/>
          </w:tcPr>
          <w:p w14:paraId="3D4EEED4" w14:textId="77777777" w:rsidR="00143723" w:rsidRPr="00143723" w:rsidRDefault="00143723" w:rsidP="00E45BB9">
            <w:pPr>
              <w:rPr>
                <w:rFonts w:ascii="Verdana" w:hAnsi="Verdana" w:cs="Tahoma"/>
                <w:b/>
                <w:caps/>
                <w:color w:val="FFFFFF" w:themeColor="background1"/>
                <w:sz w:val="10"/>
                <w:szCs w:val="10"/>
              </w:rPr>
            </w:pPr>
          </w:p>
          <w:p w14:paraId="62D5B174" w14:textId="77777777" w:rsidR="004B06AA" w:rsidRPr="004B06AA" w:rsidRDefault="004B06AA" w:rsidP="004B06AA">
            <w:pPr>
              <w:rPr>
                <w:rFonts w:ascii="Verdana" w:hAnsi="Verdana" w:cs="Tahoma"/>
                <w:b/>
                <w:caps/>
                <w:color w:val="FFFFFF" w:themeColor="background1"/>
                <w:sz w:val="18"/>
                <w:szCs w:val="18"/>
              </w:rPr>
            </w:pPr>
            <w:r w:rsidRPr="004B06AA">
              <w:rPr>
                <w:rFonts w:ascii="Verdana" w:hAnsi="Verdana" w:cs="Tahoma"/>
                <w:b/>
                <w:caps/>
                <w:color w:val="FFFFFF" w:themeColor="background1"/>
                <w:sz w:val="18"/>
                <w:szCs w:val="18"/>
              </w:rPr>
              <w:t>Axe 2 : Faciliter l’accès À la formation et À  la qualification en rÉférence aux objectifs dÉfinis dans l’Accord Formation</w:t>
            </w:r>
          </w:p>
          <w:p w14:paraId="112D4DC6" w14:textId="77777777" w:rsidR="00143723" w:rsidRPr="00143723" w:rsidRDefault="00143723" w:rsidP="00E45BB9">
            <w:pPr>
              <w:rPr>
                <w:rFonts w:ascii="Verdana" w:hAnsi="Verdana" w:cs="Tahoma"/>
                <w:b/>
                <w:caps/>
                <w:color w:val="FFFFFF" w:themeColor="background1"/>
                <w:sz w:val="10"/>
                <w:szCs w:val="10"/>
              </w:rPr>
            </w:pPr>
          </w:p>
        </w:tc>
      </w:tr>
      <w:tr w:rsidR="00E45BB9" w:rsidRPr="00143723" w14:paraId="5B3935A1" w14:textId="77777777" w:rsidTr="00E45BB9">
        <w:tc>
          <w:tcPr>
            <w:tcW w:w="1809" w:type="dxa"/>
          </w:tcPr>
          <w:p w14:paraId="25055F74" w14:textId="77777777" w:rsidR="00E45BB9" w:rsidRPr="00143723" w:rsidRDefault="00E45BB9" w:rsidP="00375C9B">
            <w:pPr>
              <w:rPr>
                <w:rFonts w:ascii="Verdana" w:hAnsi="Verdana"/>
                <w:sz w:val="18"/>
                <w:szCs w:val="18"/>
              </w:rPr>
            </w:pPr>
            <w:r w:rsidRPr="00143723">
              <w:rPr>
                <w:rFonts w:ascii="Verdana" w:hAnsi="Verdana"/>
                <w:sz w:val="18"/>
                <w:szCs w:val="18"/>
              </w:rPr>
              <w:t>Annexe 6</w:t>
            </w:r>
          </w:p>
        </w:tc>
        <w:tc>
          <w:tcPr>
            <w:tcW w:w="7401" w:type="dxa"/>
          </w:tcPr>
          <w:p w14:paraId="5A2BBE87" w14:textId="0EAC7C8B" w:rsidR="00E45BB9" w:rsidRPr="00143723" w:rsidRDefault="00A5208E" w:rsidP="00375C9B">
            <w:pPr>
              <w:rPr>
                <w:rFonts w:ascii="Verdana" w:hAnsi="Verdana"/>
                <w:sz w:val="18"/>
                <w:szCs w:val="18"/>
              </w:rPr>
            </w:pPr>
            <w:r>
              <w:rPr>
                <w:rFonts w:ascii="Verdana" w:hAnsi="Verdana"/>
                <w:sz w:val="18"/>
                <w:szCs w:val="18"/>
              </w:rPr>
              <w:t>Recensement des besoins de formation</w:t>
            </w:r>
          </w:p>
        </w:tc>
      </w:tr>
      <w:tr w:rsidR="00E45BB9" w:rsidRPr="00143723" w14:paraId="14FD2A68" w14:textId="77777777" w:rsidTr="00E45BB9">
        <w:tc>
          <w:tcPr>
            <w:tcW w:w="1809" w:type="dxa"/>
          </w:tcPr>
          <w:p w14:paraId="3CCB539B" w14:textId="77777777" w:rsidR="00E45BB9" w:rsidRPr="00143723" w:rsidRDefault="00E45BB9" w:rsidP="00375C9B">
            <w:pPr>
              <w:rPr>
                <w:rFonts w:ascii="Verdana" w:hAnsi="Verdana"/>
                <w:sz w:val="18"/>
                <w:szCs w:val="18"/>
              </w:rPr>
            </w:pPr>
            <w:r w:rsidRPr="00143723">
              <w:rPr>
                <w:rFonts w:ascii="Verdana" w:hAnsi="Verdana"/>
                <w:sz w:val="18"/>
                <w:szCs w:val="18"/>
              </w:rPr>
              <w:t>Annexe 7</w:t>
            </w:r>
          </w:p>
        </w:tc>
        <w:tc>
          <w:tcPr>
            <w:tcW w:w="7401" w:type="dxa"/>
          </w:tcPr>
          <w:p w14:paraId="5F532D49" w14:textId="77777777" w:rsidR="00E45BB9" w:rsidRPr="00143723" w:rsidRDefault="00E45BB9" w:rsidP="00375C9B">
            <w:pPr>
              <w:rPr>
                <w:rFonts w:ascii="Verdana" w:hAnsi="Verdana"/>
                <w:sz w:val="18"/>
                <w:szCs w:val="18"/>
              </w:rPr>
            </w:pPr>
          </w:p>
        </w:tc>
      </w:tr>
      <w:tr w:rsidR="00E45BB9" w:rsidRPr="00143723" w14:paraId="2D983F75" w14:textId="77777777" w:rsidTr="00E45BB9">
        <w:tc>
          <w:tcPr>
            <w:tcW w:w="1809" w:type="dxa"/>
          </w:tcPr>
          <w:p w14:paraId="4F5085F0" w14:textId="77777777" w:rsidR="00E45BB9" w:rsidRPr="00143723" w:rsidRDefault="00E45BB9" w:rsidP="00375C9B">
            <w:pPr>
              <w:rPr>
                <w:rFonts w:ascii="Verdana" w:hAnsi="Verdana"/>
                <w:sz w:val="18"/>
                <w:szCs w:val="18"/>
              </w:rPr>
            </w:pPr>
            <w:r w:rsidRPr="00143723">
              <w:rPr>
                <w:rFonts w:ascii="Verdana" w:hAnsi="Verdana"/>
                <w:sz w:val="18"/>
                <w:szCs w:val="18"/>
              </w:rPr>
              <w:t>Annexe 8</w:t>
            </w:r>
          </w:p>
        </w:tc>
        <w:tc>
          <w:tcPr>
            <w:tcW w:w="7401" w:type="dxa"/>
          </w:tcPr>
          <w:p w14:paraId="5F2F1DD4" w14:textId="77777777" w:rsidR="00E45BB9" w:rsidRPr="00143723" w:rsidRDefault="00E45BB9" w:rsidP="00375C9B">
            <w:pPr>
              <w:rPr>
                <w:rFonts w:ascii="Verdana" w:hAnsi="Verdana"/>
                <w:sz w:val="18"/>
                <w:szCs w:val="18"/>
              </w:rPr>
            </w:pPr>
          </w:p>
        </w:tc>
      </w:tr>
      <w:tr w:rsidR="00E45BB9" w:rsidRPr="00143723" w14:paraId="45B0CAC0" w14:textId="77777777" w:rsidTr="00E45BB9">
        <w:tc>
          <w:tcPr>
            <w:tcW w:w="1809" w:type="dxa"/>
          </w:tcPr>
          <w:p w14:paraId="44C7457E" w14:textId="77777777" w:rsidR="00E45BB9" w:rsidRPr="00143723" w:rsidRDefault="00E45BB9" w:rsidP="00375C9B">
            <w:pPr>
              <w:rPr>
                <w:rFonts w:ascii="Verdana" w:hAnsi="Verdana"/>
                <w:sz w:val="18"/>
                <w:szCs w:val="18"/>
              </w:rPr>
            </w:pPr>
            <w:r w:rsidRPr="00143723">
              <w:rPr>
                <w:rFonts w:ascii="Verdana" w:hAnsi="Verdana"/>
                <w:sz w:val="18"/>
                <w:szCs w:val="18"/>
              </w:rPr>
              <w:t>Annexe 9</w:t>
            </w:r>
          </w:p>
        </w:tc>
        <w:tc>
          <w:tcPr>
            <w:tcW w:w="7401" w:type="dxa"/>
          </w:tcPr>
          <w:p w14:paraId="2BC1D262" w14:textId="77777777" w:rsidR="00E45BB9" w:rsidRPr="00143723" w:rsidRDefault="00E45BB9" w:rsidP="00375C9B">
            <w:pPr>
              <w:rPr>
                <w:rFonts w:ascii="Verdana" w:hAnsi="Verdana"/>
                <w:sz w:val="18"/>
                <w:szCs w:val="18"/>
              </w:rPr>
            </w:pPr>
          </w:p>
        </w:tc>
      </w:tr>
      <w:tr w:rsidR="00E45BB9" w:rsidRPr="00143723" w14:paraId="6B604D49" w14:textId="77777777" w:rsidTr="00E45BB9">
        <w:tc>
          <w:tcPr>
            <w:tcW w:w="1809" w:type="dxa"/>
            <w:tcBorders>
              <w:bottom w:val="single" w:sz="4" w:space="0" w:color="auto"/>
            </w:tcBorders>
          </w:tcPr>
          <w:p w14:paraId="2A5EF6BA" w14:textId="77777777" w:rsidR="00E45BB9" w:rsidRPr="00143723" w:rsidRDefault="00E45BB9" w:rsidP="00375C9B">
            <w:pPr>
              <w:rPr>
                <w:rFonts w:ascii="Verdana" w:hAnsi="Verdana"/>
                <w:sz w:val="18"/>
                <w:szCs w:val="18"/>
              </w:rPr>
            </w:pPr>
            <w:r w:rsidRPr="00143723">
              <w:rPr>
                <w:rFonts w:ascii="Verdana" w:hAnsi="Verdana"/>
                <w:sz w:val="18"/>
                <w:szCs w:val="18"/>
              </w:rPr>
              <w:t>Annexe 10</w:t>
            </w:r>
          </w:p>
        </w:tc>
        <w:tc>
          <w:tcPr>
            <w:tcW w:w="7401" w:type="dxa"/>
            <w:tcBorders>
              <w:bottom w:val="single" w:sz="4" w:space="0" w:color="auto"/>
            </w:tcBorders>
          </w:tcPr>
          <w:p w14:paraId="182C0248" w14:textId="77777777" w:rsidR="00E45BB9" w:rsidRPr="00143723" w:rsidRDefault="00E45BB9" w:rsidP="00375C9B">
            <w:pPr>
              <w:rPr>
                <w:rFonts w:ascii="Verdana" w:hAnsi="Verdana"/>
                <w:sz w:val="18"/>
                <w:szCs w:val="18"/>
              </w:rPr>
            </w:pPr>
          </w:p>
        </w:tc>
      </w:tr>
      <w:tr w:rsidR="00E45BB9" w:rsidRPr="00143723" w14:paraId="5F5D737C" w14:textId="77777777" w:rsidTr="00E45BB9">
        <w:tc>
          <w:tcPr>
            <w:tcW w:w="9210" w:type="dxa"/>
            <w:gridSpan w:val="2"/>
            <w:shd w:val="clear" w:color="auto" w:fill="548DD4" w:themeFill="text2" w:themeFillTint="99"/>
          </w:tcPr>
          <w:p w14:paraId="6881CE25" w14:textId="77777777" w:rsidR="00143723" w:rsidRPr="00143723" w:rsidRDefault="00143723" w:rsidP="00375C9B">
            <w:pPr>
              <w:rPr>
                <w:rFonts w:ascii="Verdana" w:hAnsi="Verdana" w:cs="Tahoma"/>
                <w:b/>
                <w:caps/>
                <w:color w:val="FFFFFF" w:themeColor="background1"/>
                <w:sz w:val="10"/>
                <w:szCs w:val="10"/>
              </w:rPr>
            </w:pPr>
          </w:p>
          <w:p w14:paraId="56CE5F8B" w14:textId="77777777" w:rsidR="00E45BB9" w:rsidRDefault="00E45BB9" w:rsidP="00375C9B">
            <w:pPr>
              <w:rPr>
                <w:rFonts w:ascii="Verdana" w:hAnsi="Verdana" w:cs="Tahoma"/>
                <w:b/>
                <w:caps/>
                <w:color w:val="FFFFFF" w:themeColor="background1"/>
                <w:sz w:val="18"/>
                <w:szCs w:val="18"/>
              </w:rPr>
            </w:pPr>
            <w:r w:rsidRPr="00143723">
              <w:rPr>
                <w:rFonts w:ascii="Verdana" w:hAnsi="Verdana" w:cs="Tahoma"/>
                <w:b/>
                <w:caps/>
                <w:color w:val="FFFFFF" w:themeColor="background1"/>
                <w:sz w:val="18"/>
                <w:szCs w:val="18"/>
              </w:rPr>
              <w:t>Axe 3 : Promouvoir l’emploi dans la Branche</w:t>
            </w:r>
          </w:p>
          <w:p w14:paraId="46344C3C" w14:textId="77777777" w:rsidR="00143723" w:rsidRPr="00143723" w:rsidRDefault="00143723" w:rsidP="00375C9B">
            <w:pPr>
              <w:rPr>
                <w:rFonts w:ascii="Verdana" w:hAnsi="Verdana" w:cs="Tahoma"/>
                <w:b/>
                <w:caps/>
                <w:color w:val="FFFFFF" w:themeColor="background1"/>
                <w:sz w:val="10"/>
                <w:szCs w:val="10"/>
              </w:rPr>
            </w:pPr>
          </w:p>
        </w:tc>
      </w:tr>
      <w:tr w:rsidR="00E45BB9" w:rsidRPr="00143723" w14:paraId="22183561" w14:textId="77777777" w:rsidTr="00E45BB9">
        <w:tc>
          <w:tcPr>
            <w:tcW w:w="1809" w:type="dxa"/>
          </w:tcPr>
          <w:p w14:paraId="1F244626" w14:textId="77777777" w:rsidR="00E45BB9" w:rsidRPr="00143723" w:rsidRDefault="00E45BB9" w:rsidP="00375C9B">
            <w:pPr>
              <w:rPr>
                <w:rFonts w:ascii="Verdana" w:hAnsi="Verdana"/>
                <w:sz w:val="18"/>
                <w:szCs w:val="18"/>
              </w:rPr>
            </w:pPr>
            <w:r w:rsidRPr="00143723">
              <w:rPr>
                <w:rFonts w:ascii="Verdana" w:hAnsi="Verdana"/>
                <w:sz w:val="18"/>
                <w:szCs w:val="18"/>
              </w:rPr>
              <w:t>Annexe 11</w:t>
            </w:r>
          </w:p>
        </w:tc>
        <w:tc>
          <w:tcPr>
            <w:tcW w:w="7401" w:type="dxa"/>
          </w:tcPr>
          <w:p w14:paraId="4DA3DB13" w14:textId="78F903E1" w:rsidR="00E45BB9" w:rsidRPr="00143723" w:rsidRDefault="00A5208E" w:rsidP="00375C9B">
            <w:pPr>
              <w:rPr>
                <w:rFonts w:ascii="Verdana" w:hAnsi="Verdana"/>
                <w:sz w:val="18"/>
                <w:szCs w:val="18"/>
              </w:rPr>
            </w:pPr>
            <w:r>
              <w:rPr>
                <w:rFonts w:ascii="Verdana" w:hAnsi="Verdana"/>
                <w:sz w:val="18"/>
                <w:szCs w:val="18"/>
              </w:rPr>
              <w:t>Diaporama présentation des métiers de la branche pour Proch Orientation</w:t>
            </w:r>
          </w:p>
        </w:tc>
      </w:tr>
      <w:tr w:rsidR="00E45BB9" w:rsidRPr="00143723" w14:paraId="6B6D42DA" w14:textId="77777777" w:rsidTr="00E45BB9">
        <w:tc>
          <w:tcPr>
            <w:tcW w:w="1809" w:type="dxa"/>
          </w:tcPr>
          <w:p w14:paraId="15C49D09" w14:textId="77777777" w:rsidR="00E45BB9" w:rsidRPr="00143723" w:rsidRDefault="00E45BB9" w:rsidP="00375C9B">
            <w:pPr>
              <w:rPr>
                <w:rFonts w:ascii="Verdana" w:hAnsi="Verdana"/>
                <w:sz w:val="18"/>
                <w:szCs w:val="18"/>
              </w:rPr>
            </w:pPr>
            <w:r w:rsidRPr="00143723">
              <w:rPr>
                <w:rFonts w:ascii="Verdana" w:hAnsi="Verdana"/>
                <w:sz w:val="18"/>
                <w:szCs w:val="18"/>
              </w:rPr>
              <w:t>Annexe 12</w:t>
            </w:r>
          </w:p>
        </w:tc>
        <w:tc>
          <w:tcPr>
            <w:tcW w:w="7401" w:type="dxa"/>
          </w:tcPr>
          <w:p w14:paraId="32C93118" w14:textId="77777777" w:rsidR="00E45BB9" w:rsidRPr="00143723" w:rsidRDefault="00E45BB9" w:rsidP="00375C9B">
            <w:pPr>
              <w:rPr>
                <w:rFonts w:ascii="Verdana" w:hAnsi="Verdana"/>
                <w:sz w:val="18"/>
                <w:szCs w:val="18"/>
              </w:rPr>
            </w:pPr>
          </w:p>
        </w:tc>
      </w:tr>
      <w:tr w:rsidR="00E45BB9" w:rsidRPr="00143723" w14:paraId="70F7BA0E" w14:textId="77777777" w:rsidTr="00E45BB9">
        <w:trPr>
          <w:trHeight w:val="187"/>
        </w:trPr>
        <w:tc>
          <w:tcPr>
            <w:tcW w:w="1809" w:type="dxa"/>
          </w:tcPr>
          <w:p w14:paraId="59AA9CEE" w14:textId="77777777" w:rsidR="00E45BB9" w:rsidRPr="00143723" w:rsidRDefault="00E45BB9" w:rsidP="00375C9B">
            <w:pPr>
              <w:rPr>
                <w:rFonts w:ascii="Verdana" w:hAnsi="Verdana"/>
                <w:sz w:val="18"/>
                <w:szCs w:val="18"/>
              </w:rPr>
            </w:pPr>
            <w:r w:rsidRPr="00143723">
              <w:rPr>
                <w:rFonts w:ascii="Verdana" w:hAnsi="Verdana"/>
                <w:sz w:val="18"/>
                <w:szCs w:val="18"/>
              </w:rPr>
              <w:t>Annexe 13</w:t>
            </w:r>
          </w:p>
        </w:tc>
        <w:tc>
          <w:tcPr>
            <w:tcW w:w="7401" w:type="dxa"/>
          </w:tcPr>
          <w:p w14:paraId="01533A7F" w14:textId="77777777" w:rsidR="00E45BB9" w:rsidRPr="00143723" w:rsidRDefault="00E45BB9" w:rsidP="00375C9B">
            <w:pPr>
              <w:rPr>
                <w:rFonts w:ascii="Verdana" w:hAnsi="Verdana"/>
                <w:sz w:val="18"/>
                <w:szCs w:val="18"/>
              </w:rPr>
            </w:pPr>
          </w:p>
        </w:tc>
      </w:tr>
      <w:tr w:rsidR="00E45BB9" w:rsidRPr="00143723" w14:paraId="1CFDAEB4" w14:textId="77777777" w:rsidTr="00E45BB9">
        <w:tc>
          <w:tcPr>
            <w:tcW w:w="1809" w:type="dxa"/>
          </w:tcPr>
          <w:p w14:paraId="6AA99376" w14:textId="77777777" w:rsidR="00E45BB9" w:rsidRPr="00143723" w:rsidRDefault="00E45BB9" w:rsidP="00375C9B">
            <w:pPr>
              <w:rPr>
                <w:rFonts w:ascii="Verdana" w:hAnsi="Verdana"/>
                <w:sz w:val="18"/>
                <w:szCs w:val="18"/>
              </w:rPr>
            </w:pPr>
            <w:r w:rsidRPr="00143723">
              <w:rPr>
                <w:rFonts w:ascii="Verdana" w:hAnsi="Verdana"/>
                <w:sz w:val="18"/>
                <w:szCs w:val="18"/>
              </w:rPr>
              <w:t>Annexe 14</w:t>
            </w:r>
          </w:p>
        </w:tc>
        <w:tc>
          <w:tcPr>
            <w:tcW w:w="7401" w:type="dxa"/>
          </w:tcPr>
          <w:p w14:paraId="068AFC4C" w14:textId="77777777" w:rsidR="00E45BB9" w:rsidRPr="00143723" w:rsidRDefault="00E45BB9" w:rsidP="00375C9B">
            <w:pPr>
              <w:rPr>
                <w:rFonts w:ascii="Verdana" w:hAnsi="Verdana"/>
                <w:sz w:val="18"/>
                <w:szCs w:val="18"/>
              </w:rPr>
            </w:pPr>
          </w:p>
        </w:tc>
      </w:tr>
      <w:tr w:rsidR="00E45BB9" w:rsidRPr="00143723" w14:paraId="00E12A76" w14:textId="77777777" w:rsidTr="00143723">
        <w:tc>
          <w:tcPr>
            <w:tcW w:w="1809" w:type="dxa"/>
            <w:tcBorders>
              <w:bottom w:val="single" w:sz="4" w:space="0" w:color="auto"/>
            </w:tcBorders>
          </w:tcPr>
          <w:p w14:paraId="4B23E09E" w14:textId="77777777" w:rsidR="00E45BB9" w:rsidRPr="00143723" w:rsidRDefault="00143723" w:rsidP="00375C9B">
            <w:pPr>
              <w:rPr>
                <w:rFonts w:ascii="Verdana" w:hAnsi="Verdana"/>
                <w:sz w:val="18"/>
                <w:szCs w:val="18"/>
              </w:rPr>
            </w:pPr>
            <w:r w:rsidRPr="00143723">
              <w:rPr>
                <w:rFonts w:ascii="Verdana" w:hAnsi="Verdana"/>
                <w:sz w:val="18"/>
                <w:szCs w:val="18"/>
              </w:rPr>
              <w:t>Annexe 15</w:t>
            </w:r>
          </w:p>
        </w:tc>
        <w:tc>
          <w:tcPr>
            <w:tcW w:w="7401" w:type="dxa"/>
            <w:tcBorders>
              <w:bottom w:val="single" w:sz="4" w:space="0" w:color="auto"/>
            </w:tcBorders>
          </w:tcPr>
          <w:p w14:paraId="3A6CF433" w14:textId="77777777" w:rsidR="00E45BB9" w:rsidRPr="00143723" w:rsidRDefault="00E45BB9" w:rsidP="00375C9B">
            <w:pPr>
              <w:rPr>
                <w:rFonts w:ascii="Verdana" w:hAnsi="Verdana"/>
                <w:sz w:val="18"/>
                <w:szCs w:val="18"/>
              </w:rPr>
            </w:pPr>
          </w:p>
        </w:tc>
      </w:tr>
      <w:tr w:rsidR="00143723" w:rsidRPr="00143723" w14:paraId="0547D782" w14:textId="77777777" w:rsidTr="00143723">
        <w:tc>
          <w:tcPr>
            <w:tcW w:w="9210" w:type="dxa"/>
            <w:gridSpan w:val="2"/>
            <w:shd w:val="clear" w:color="auto" w:fill="548DD4" w:themeFill="text2" w:themeFillTint="99"/>
          </w:tcPr>
          <w:p w14:paraId="5926B3DA" w14:textId="77777777" w:rsidR="00143723" w:rsidRPr="004B06AA" w:rsidRDefault="00143723" w:rsidP="00375C9B">
            <w:pPr>
              <w:rPr>
                <w:rFonts w:ascii="Verdana" w:hAnsi="Verdana" w:cs="Tahoma"/>
                <w:b/>
                <w:caps/>
                <w:color w:val="FFFFFF" w:themeColor="background1"/>
                <w:sz w:val="18"/>
                <w:szCs w:val="18"/>
              </w:rPr>
            </w:pPr>
          </w:p>
          <w:p w14:paraId="32E8E2A0" w14:textId="77777777" w:rsidR="004B06AA" w:rsidRPr="004B06AA" w:rsidRDefault="004B06AA" w:rsidP="004B06AA">
            <w:pPr>
              <w:rPr>
                <w:rFonts w:ascii="Verdana" w:hAnsi="Verdana" w:cs="Tahoma"/>
                <w:b/>
                <w:caps/>
                <w:color w:val="FFFFFF" w:themeColor="background1"/>
                <w:sz w:val="18"/>
                <w:szCs w:val="18"/>
              </w:rPr>
            </w:pPr>
            <w:r w:rsidRPr="004B06AA">
              <w:rPr>
                <w:rFonts w:ascii="Verdana" w:hAnsi="Verdana" w:cs="Tahoma"/>
                <w:b/>
                <w:caps/>
                <w:color w:val="FFFFFF" w:themeColor="background1"/>
                <w:sz w:val="18"/>
                <w:szCs w:val="18"/>
              </w:rPr>
              <w:t>Axe 4 : Faciliter les initiatives en matiÉre d’emploi/formation</w:t>
            </w:r>
          </w:p>
          <w:p w14:paraId="5D1838CC" w14:textId="77777777" w:rsidR="00143723" w:rsidRPr="00143723" w:rsidRDefault="00143723" w:rsidP="00375C9B">
            <w:pPr>
              <w:rPr>
                <w:rFonts w:ascii="Verdana" w:hAnsi="Verdana" w:cs="Tahoma"/>
                <w:b/>
                <w:caps/>
                <w:color w:val="FFFFFF" w:themeColor="background1"/>
                <w:sz w:val="10"/>
                <w:szCs w:val="10"/>
              </w:rPr>
            </w:pPr>
          </w:p>
        </w:tc>
      </w:tr>
      <w:tr w:rsidR="00E45BB9" w:rsidRPr="00143723" w14:paraId="43C0AC45" w14:textId="77777777" w:rsidTr="00E45BB9">
        <w:tc>
          <w:tcPr>
            <w:tcW w:w="1809" w:type="dxa"/>
          </w:tcPr>
          <w:p w14:paraId="30235132" w14:textId="77777777" w:rsidR="00E45BB9" w:rsidRPr="00143723" w:rsidRDefault="00143723" w:rsidP="00375C9B">
            <w:pPr>
              <w:rPr>
                <w:rFonts w:ascii="Verdana" w:hAnsi="Verdana"/>
                <w:sz w:val="18"/>
                <w:szCs w:val="18"/>
              </w:rPr>
            </w:pPr>
            <w:r w:rsidRPr="00143723">
              <w:rPr>
                <w:rFonts w:ascii="Verdana" w:hAnsi="Verdana"/>
                <w:sz w:val="18"/>
                <w:szCs w:val="18"/>
              </w:rPr>
              <w:t>Annexe 16</w:t>
            </w:r>
          </w:p>
        </w:tc>
        <w:tc>
          <w:tcPr>
            <w:tcW w:w="7401" w:type="dxa"/>
          </w:tcPr>
          <w:p w14:paraId="55EEC321" w14:textId="4D3AA585" w:rsidR="00E45BB9" w:rsidRPr="00143723" w:rsidRDefault="00A5208E" w:rsidP="00375C9B">
            <w:pPr>
              <w:rPr>
                <w:rFonts w:ascii="Verdana" w:hAnsi="Verdana"/>
                <w:sz w:val="18"/>
                <w:szCs w:val="18"/>
              </w:rPr>
            </w:pPr>
            <w:r>
              <w:rPr>
                <w:rFonts w:ascii="Verdana" w:hAnsi="Verdana"/>
                <w:sz w:val="18"/>
                <w:szCs w:val="18"/>
              </w:rPr>
              <w:t>Arrêté de nomination</w:t>
            </w:r>
          </w:p>
        </w:tc>
      </w:tr>
      <w:tr w:rsidR="00143723" w:rsidRPr="00143723" w14:paraId="6C718349" w14:textId="77777777" w:rsidTr="00E45BB9">
        <w:tc>
          <w:tcPr>
            <w:tcW w:w="1809" w:type="dxa"/>
          </w:tcPr>
          <w:p w14:paraId="519DA064" w14:textId="77777777" w:rsidR="00143723" w:rsidRPr="00143723" w:rsidRDefault="00143723" w:rsidP="00375C9B">
            <w:pPr>
              <w:rPr>
                <w:rFonts w:ascii="Verdana" w:hAnsi="Verdana"/>
                <w:sz w:val="18"/>
                <w:szCs w:val="18"/>
              </w:rPr>
            </w:pPr>
            <w:r w:rsidRPr="00143723">
              <w:rPr>
                <w:rFonts w:ascii="Verdana" w:hAnsi="Verdana"/>
                <w:sz w:val="18"/>
                <w:szCs w:val="18"/>
              </w:rPr>
              <w:t>Annexe 17</w:t>
            </w:r>
          </w:p>
        </w:tc>
        <w:tc>
          <w:tcPr>
            <w:tcW w:w="7401" w:type="dxa"/>
          </w:tcPr>
          <w:p w14:paraId="271F078D" w14:textId="77777777" w:rsidR="00143723" w:rsidRPr="00143723" w:rsidRDefault="00143723" w:rsidP="00375C9B">
            <w:pPr>
              <w:rPr>
                <w:rFonts w:ascii="Verdana" w:hAnsi="Verdana"/>
                <w:sz w:val="18"/>
                <w:szCs w:val="18"/>
              </w:rPr>
            </w:pPr>
          </w:p>
        </w:tc>
      </w:tr>
      <w:tr w:rsidR="00143723" w:rsidRPr="00143723" w14:paraId="6A4CA247" w14:textId="77777777" w:rsidTr="00E45BB9">
        <w:tc>
          <w:tcPr>
            <w:tcW w:w="1809" w:type="dxa"/>
          </w:tcPr>
          <w:p w14:paraId="59C68A45" w14:textId="77777777" w:rsidR="00143723" w:rsidRPr="00143723" w:rsidRDefault="00143723" w:rsidP="00375C9B">
            <w:pPr>
              <w:rPr>
                <w:rFonts w:ascii="Verdana" w:hAnsi="Verdana"/>
                <w:sz w:val="18"/>
                <w:szCs w:val="18"/>
              </w:rPr>
            </w:pPr>
            <w:r w:rsidRPr="00143723">
              <w:rPr>
                <w:rFonts w:ascii="Verdana" w:hAnsi="Verdana"/>
                <w:sz w:val="18"/>
                <w:szCs w:val="18"/>
              </w:rPr>
              <w:t>Annexe 18</w:t>
            </w:r>
          </w:p>
        </w:tc>
        <w:tc>
          <w:tcPr>
            <w:tcW w:w="7401" w:type="dxa"/>
          </w:tcPr>
          <w:p w14:paraId="30B3518F" w14:textId="77777777" w:rsidR="00143723" w:rsidRPr="00143723" w:rsidRDefault="00143723" w:rsidP="00375C9B">
            <w:pPr>
              <w:rPr>
                <w:rFonts w:ascii="Verdana" w:hAnsi="Verdana"/>
                <w:sz w:val="18"/>
                <w:szCs w:val="18"/>
              </w:rPr>
            </w:pPr>
          </w:p>
        </w:tc>
      </w:tr>
      <w:tr w:rsidR="00143723" w:rsidRPr="00143723" w14:paraId="22C73177" w14:textId="77777777" w:rsidTr="00E45BB9">
        <w:tc>
          <w:tcPr>
            <w:tcW w:w="1809" w:type="dxa"/>
          </w:tcPr>
          <w:p w14:paraId="18FA7B00" w14:textId="77777777" w:rsidR="00143723" w:rsidRPr="00143723" w:rsidRDefault="00143723" w:rsidP="00375C9B">
            <w:pPr>
              <w:rPr>
                <w:rFonts w:ascii="Verdana" w:hAnsi="Verdana"/>
                <w:sz w:val="18"/>
                <w:szCs w:val="18"/>
              </w:rPr>
            </w:pPr>
            <w:r w:rsidRPr="00143723">
              <w:rPr>
                <w:rFonts w:ascii="Verdana" w:hAnsi="Verdana"/>
                <w:sz w:val="18"/>
                <w:szCs w:val="18"/>
              </w:rPr>
              <w:t>Annexe 19</w:t>
            </w:r>
          </w:p>
        </w:tc>
        <w:tc>
          <w:tcPr>
            <w:tcW w:w="7401" w:type="dxa"/>
          </w:tcPr>
          <w:p w14:paraId="5C4D767B" w14:textId="77777777" w:rsidR="00143723" w:rsidRPr="00143723" w:rsidRDefault="00143723" w:rsidP="00375C9B">
            <w:pPr>
              <w:rPr>
                <w:rFonts w:ascii="Verdana" w:hAnsi="Verdana"/>
                <w:sz w:val="18"/>
                <w:szCs w:val="18"/>
              </w:rPr>
            </w:pPr>
          </w:p>
        </w:tc>
      </w:tr>
      <w:tr w:rsidR="00143723" w:rsidRPr="00143723" w14:paraId="042169D3" w14:textId="77777777" w:rsidTr="00E45BB9">
        <w:tc>
          <w:tcPr>
            <w:tcW w:w="1809" w:type="dxa"/>
          </w:tcPr>
          <w:p w14:paraId="4EC16178" w14:textId="77777777" w:rsidR="00143723" w:rsidRPr="00143723" w:rsidRDefault="00143723" w:rsidP="00375C9B">
            <w:pPr>
              <w:rPr>
                <w:rFonts w:ascii="Verdana" w:hAnsi="Verdana"/>
                <w:sz w:val="18"/>
                <w:szCs w:val="18"/>
              </w:rPr>
            </w:pPr>
            <w:r w:rsidRPr="00143723">
              <w:rPr>
                <w:rFonts w:ascii="Verdana" w:hAnsi="Verdana"/>
                <w:sz w:val="18"/>
                <w:szCs w:val="18"/>
              </w:rPr>
              <w:t>Annexe 20</w:t>
            </w:r>
          </w:p>
        </w:tc>
        <w:tc>
          <w:tcPr>
            <w:tcW w:w="7401" w:type="dxa"/>
          </w:tcPr>
          <w:p w14:paraId="6BC51E1F" w14:textId="77777777" w:rsidR="00143723" w:rsidRPr="00143723" w:rsidRDefault="00143723" w:rsidP="00375C9B">
            <w:pPr>
              <w:rPr>
                <w:rFonts w:ascii="Verdana" w:hAnsi="Verdana"/>
                <w:sz w:val="18"/>
                <w:szCs w:val="18"/>
              </w:rPr>
            </w:pPr>
          </w:p>
        </w:tc>
      </w:tr>
    </w:tbl>
    <w:p w14:paraId="10E5801F" w14:textId="77777777" w:rsidR="00375C9B" w:rsidRPr="0020339C" w:rsidRDefault="00375C9B" w:rsidP="00375C9B">
      <w:pPr>
        <w:rPr>
          <w:rFonts w:ascii="Verdana" w:hAnsi="Verdana"/>
          <w:sz w:val="20"/>
          <w:szCs w:val="20"/>
        </w:rPr>
      </w:pPr>
    </w:p>
    <w:sectPr w:rsidR="00375C9B" w:rsidRPr="0020339C" w:rsidSect="008149E0">
      <w:footerReference w:type="default" r:id="rId12"/>
      <w:pgSz w:w="11906" w:h="16838"/>
      <w:pgMar w:top="1418" w:right="1418" w:bottom="1418" w:left="1418"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30E3" w14:textId="77777777" w:rsidR="00D42448" w:rsidRDefault="00D42448" w:rsidP="00D42448">
      <w:pPr>
        <w:spacing w:after="0" w:line="240" w:lineRule="auto"/>
      </w:pPr>
      <w:r>
        <w:separator/>
      </w:r>
    </w:p>
  </w:endnote>
  <w:endnote w:type="continuationSeparator" w:id="0">
    <w:p w14:paraId="4C17F0D7" w14:textId="77777777" w:rsidR="00D42448" w:rsidRDefault="00D42448" w:rsidP="00D4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6"/>
      <w:gridCol w:w="8124"/>
    </w:tblGrid>
    <w:tr w:rsidR="008149E0" w:rsidRPr="005D22F2" w14:paraId="71372D95" w14:textId="77777777" w:rsidTr="009148C6">
      <w:tc>
        <w:tcPr>
          <w:tcW w:w="963" w:type="dxa"/>
        </w:tcPr>
        <w:p w14:paraId="23DE4BF0" w14:textId="77777777" w:rsidR="008149E0" w:rsidRPr="00696F71" w:rsidRDefault="008149E0" w:rsidP="009148C6">
          <w:pPr>
            <w:tabs>
              <w:tab w:val="center" w:pos="4536"/>
              <w:tab w:val="right" w:pos="9072"/>
            </w:tabs>
            <w:spacing w:after="0" w:line="240" w:lineRule="auto"/>
            <w:jc w:val="right"/>
            <w:rPr>
              <w:rFonts w:ascii="Tahoma" w:hAnsi="Tahoma" w:cs="Tahoma"/>
              <w:b/>
              <w:noProof w:val="0"/>
              <w:color w:val="4F81BD" w:themeColor="accent1"/>
              <w:sz w:val="16"/>
              <w:szCs w:val="16"/>
            </w:rPr>
          </w:pPr>
          <w:r w:rsidRPr="00696F71">
            <w:rPr>
              <w:rFonts w:ascii="Tahoma" w:hAnsi="Tahoma" w:cs="Tahoma"/>
              <w:b/>
              <w:noProof w:val="0"/>
              <w:sz w:val="16"/>
              <w:szCs w:val="16"/>
            </w:rPr>
            <w:fldChar w:fldCharType="begin"/>
          </w:r>
          <w:r w:rsidRPr="00696F71">
            <w:rPr>
              <w:rFonts w:ascii="Tahoma" w:hAnsi="Tahoma" w:cs="Tahoma"/>
              <w:b/>
              <w:noProof w:val="0"/>
              <w:sz w:val="16"/>
              <w:szCs w:val="16"/>
            </w:rPr>
            <w:instrText xml:space="preserve"> PAGE   \* MERGEFORMAT </w:instrText>
          </w:r>
          <w:r w:rsidRPr="00696F71">
            <w:rPr>
              <w:rFonts w:ascii="Tahoma" w:hAnsi="Tahoma" w:cs="Tahoma"/>
              <w:b/>
              <w:noProof w:val="0"/>
              <w:sz w:val="16"/>
              <w:szCs w:val="16"/>
            </w:rPr>
            <w:fldChar w:fldCharType="separate"/>
          </w:r>
          <w:r w:rsidR="00A73328" w:rsidRPr="00A73328">
            <w:rPr>
              <w:rFonts w:ascii="Tahoma" w:hAnsi="Tahoma" w:cs="Tahoma"/>
              <w:b/>
              <w:color w:val="4F81BD" w:themeColor="accent1"/>
              <w:sz w:val="16"/>
              <w:szCs w:val="16"/>
            </w:rPr>
            <w:t>1</w:t>
          </w:r>
          <w:r w:rsidRPr="00696F71">
            <w:rPr>
              <w:rFonts w:ascii="Tahoma" w:hAnsi="Tahoma" w:cs="Tahoma"/>
              <w:b/>
              <w:noProof w:val="0"/>
              <w:sz w:val="16"/>
              <w:szCs w:val="16"/>
            </w:rPr>
            <w:fldChar w:fldCharType="end"/>
          </w:r>
        </w:p>
      </w:tc>
      <w:tc>
        <w:tcPr>
          <w:tcW w:w="8325" w:type="dxa"/>
        </w:tcPr>
        <w:p w14:paraId="2213EB50" w14:textId="4C43114E" w:rsidR="008149E0" w:rsidRPr="005D22F2" w:rsidRDefault="008149E0" w:rsidP="009148C6">
          <w:pPr>
            <w:tabs>
              <w:tab w:val="center" w:pos="4536"/>
              <w:tab w:val="right" w:pos="9072"/>
            </w:tabs>
            <w:spacing w:after="0" w:line="240" w:lineRule="auto"/>
            <w:rPr>
              <w:rFonts w:ascii="Tahoma" w:hAnsi="Tahoma" w:cs="Tahoma"/>
              <w:noProof w:val="0"/>
              <w:sz w:val="16"/>
              <w:szCs w:val="16"/>
            </w:rPr>
          </w:pPr>
          <w:r>
            <w:rPr>
              <w:rFonts w:ascii="Tahoma" w:hAnsi="Tahoma" w:cs="Tahoma"/>
              <w:noProof w:val="0"/>
              <w:sz w:val="16"/>
              <w:szCs w:val="16"/>
            </w:rPr>
            <w:t xml:space="preserve">Missions des Référents en </w:t>
          </w:r>
          <w:r w:rsidR="00E92C71">
            <w:rPr>
              <w:rFonts w:ascii="Tahoma" w:hAnsi="Tahoma" w:cs="Tahoma"/>
              <w:noProof w:val="0"/>
              <w:sz w:val="16"/>
              <w:szCs w:val="16"/>
            </w:rPr>
            <w:t>R</w:t>
          </w:r>
          <w:r w:rsidR="003F0903">
            <w:rPr>
              <w:rFonts w:ascii="Tahoma" w:hAnsi="Tahoma" w:cs="Tahoma"/>
              <w:noProof w:val="0"/>
              <w:sz w:val="16"/>
              <w:szCs w:val="16"/>
            </w:rPr>
            <w:t>égions _ Bilan</w:t>
          </w:r>
          <w:r w:rsidR="00DD3084">
            <w:rPr>
              <w:rFonts w:ascii="Tahoma" w:hAnsi="Tahoma" w:cs="Tahoma"/>
              <w:noProof w:val="0"/>
              <w:sz w:val="16"/>
              <w:szCs w:val="16"/>
            </w:rPr>
            <w:t xml:space="preserve"> </w:t>
          </w:r>
          <w:r w:rsidR="008B6B4C">
            <w:rPr>
              <w:rFonts w:ascii="Tahoma" w:hAnsi="Tahoma" w:cs="Tahoma"/>
              <w:noProof w:val="0"/>
              <w:sz w:val="16"/>
              <w:szCs w:val="16"/>
            </w:rPr>
            <w:t>annuel</w:t>
          </w:r>
          <w:r w:rsidR="00DD3084">
            <w:rPr>
              <w:rFonts w:ascii="Tahoma" w:hAnsi="Tahoma" w:cs="Tahoma"/>
              <w:noProof w:val="0"/>
              <w:sz w:val="16"/>
              <w:szCs w:val="16"/>
            </w:rPr>
            <w:t xml:space="preserve"> 202</w:t>
          </w:r>
          <w:r w:rsidR="00DF463C">
            <w:rPr>
              <w:rFonts w:ascii="Tahoma" w:hAnsi="Tahoma" w:cs="Tahoma"/>
              <w:noProof w:val="0"/>
              <w:sz w:val="16"/>
              <w:szCs w:val="16"/>
            </w:rPr>
            <w:t>1</w:t>
          </w:r>
        </w:p>
      </w:tc>
    </w:tr>
  </w:tbl>
  <w:p w14:paraId="6CDC9EF1" w14:textId="77777777" w:rsidR="008149E0" w:rsidRDefault="008149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EF94" w14:textId="77777777" w:rsidR="00D42448" w:rsidRDefault="00D42448" w:rsidP="00D42448">
      <w:pPr>
        <w:spacing w:after="0" w:line="240" w:lineRule="auto"/>
      </w:pPr>
      <w:r>
        <w:separator/>
      </w:r>
    </w:p>
  </w:footnote>
  <w:footnote w:type="continuationSeparator" w:id="0">
    <w:p w14:paraId="4EA4D754" w14:textId="77777777" w:rsidR="00D42448" w:rsidRDefault="00D42448" w:rsidP="00D42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6D5F"/>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1F82660B"/>
    <w:multiLevelType w:val="hybridMultilevel"/>
    <w:tmpl w:val="E6806066"/>
    <w:lvl w:ilvl="0" w:tplc="8CAC3D7C">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450A6"/>
    <w:multiLevelType w:val="hybridMultilevel"/>
    <w:tmpl w:val="7848021E"/>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77A497A"/>
    <w:multiLevelType w:val="hybridMultilevel"/>
    <w:tmpl w:val="3BB869C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9836C01"/>
    <w:multiLevelType w:val="hybridMultilevel"/>
    <w:tmpl w:val="7F902D4C"/>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E107387"/>
    <w:multiLevelType w:val="hybridMultilevel"/>
    <w:tmpl w:val="85D836AE"/>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9B8264B"/>
    <w:multiLevelType w:val="multilevel"/>
    <w:tmpl w:val="8392DE18"/>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523DFA"/>
    <w:multiLevelType w:val="hybridMultilevel"/>
    <w:tmpl w:val="DE10A342"/>
    <w:lvl w:ilvl="0" w:tplc="CA7A5200">
      <w:start w:val="1"/>
      <w:numFmt w:val="bullet"/>
      <w:lvlText w:val="–"/>
      <w:lvlJc w:val="left"/>
      <w:pPr>
        <w:tabs>
          <w:tab w:val="num" w:pos="720"/>
        </w:tabs>
        <w:ind w:left="720" w:hanging="360"/>
      </w:pPr>
      <w:rPr>
        <w:rFonts w:ascii="Arial" w:hAnsi="Arial" w:hint="default"/>
      </w:rPr>
    </w:lvl>
    <w:lvl w:ilvl="1" w:tplc="3EC09986">
      <w:start w:val="1"/>
      <w:numFmt w:val="bullet"/>
      <w:lvlText w:val="–"/>
      <w:lvlJc w:val="left"/>
      <w:pPr>
        <w:tabs>
          <w:tab w:val="num" w:pos="1440"/>
        </w:tabs>
        <w:ind w:left="1440" w:hanging="360"/>
      </w:pPr>
      <w:rPr>
        <w:rFonts w:ascii="Arial" w:hAnsi="Arial" w:hint="default"/>
      </w:rPr>
    </w:lvl>
    <w:lvl w:ilvl="2" w:tplc="322AC7A6" w:tentative="1">
      <w:start w:val="1"/>
      <w:numFmt w:val="bullet"/>
      <w:lvlText w:val="–"/>
      <w:lvlJc w:val="left"/>
      <w:pPr>
        <w:tabs>
          <w:tab w:val="num" w:pos="2160"/>
        </w:tabs>
        <w:ind w:left="2160" w:hanging="360"/>
      </w:pPr>
      <w:rPr>
        <w:rFonts w:ascii="Arial" w:hAnsi="Arial" w:hint="default"/>
      </w:rPr>
    </w:lvl>
    <w:lvl w:ilvl="3" w:tplc="A30EF408" w:tentative="1">
      <w:start w:val="1"/>
      <w:numFmt w:val="bullet"/>
      <w:lvlText w:val="–"/>
      <w:lvlJc w:val="left"/>
      <w:pPr>
        <w:tabs>
          <w:tab w:val="num" w:pos="2880"/>
        </w:tabs>
        <w:ind w:left="2880" w:hanging="360"/>
      </w:pPr>
      <w:rPr>
        <w:rFonts w:ascii="Arial" w:hAnsi="Arial" w:hint="default"/>
      </w:rPr>
    </w:lvl>
    <w:lvl w:ilvl="4" w:tplc="9B2C5A1E" w:tentative="1">
      <w:start w:val="1"/>
      <w:numFmt w:val="bullet"/>
      <w:lvlText w:val="–"/>
      <w:lvlJc w:val="left"/>
      <w:pPr>
        <w:tabs>
          <w:tab w:val="num" w:pos="3600"/>
        </w:tabs>
        <w:ind w:left="3600" w:hanging="360"/>
      </w:pPr>
      <w:rPr>
        <w:rFonts w:ascii="Arial" w:hAnsi="Arial" w:hint="default"/>
      </w:rPr>
    </w:lvl>
    <w:lvl w:ilvl="5" w:tplc="CAFCC624" w:tentative="1">
      <w:start w:val="1"/>
      <w:numFmt w:val="bullet"/>
      <w:lvlText w:val="–"/>
      <w:lvlJc w:val="left"/>
      <w:pPr>
        <w:tabs>
          <w:tab w:val="num" w:pos="4320"/>
        </w:tabs>
        <w:ind w:left="4320" w:hanging="360"/>
      </w:pPr>
      <w:rPr>
        <w:rFonts w:ascii="Arial" w:hAnsi="Arial" w:hint="default"/>
      </w:rPr>
    </w:lvl>
    <w:lvl w:ilvl="6" w:tplc="DA0C814A" w:tentative="1">
      <w:start w:val="1"/>
      <w:numFmt w:val="bullet"/>
      <w:lvlText w:val="–"/>
      <w:lvlJc w:val="left"/>
      <w:pPr>
        <w:tabs>
          <w:tab w:val="num" w:pos="5040"/>
        </w:tabs>
        <w:ind w:left="5040" w:hanging="360"/>
      </w:pPr>
      <w:rPr>
        <w:rFonts w:ascii="Arial" w:hAnsi="Arial" w:hint="default"/>
      </w:rPr>
    </w:lvl>
    <w:lvl w:ilvl="7" w:tplc="755225C0" w:tentative="1">
      <w:start w:val="1"/>
      <w:numFmt w:val="bullet"/>
      <w:lvlText w:val="–"/>
      <w:lvlJc w:val="left"/>
      <w:pPr>
        <w:tabs>
          <w:tab w:val="num" w:pos="5760"/>
        </w:tabs>
        <w:ind w:left="5760" w:hanging="360"/>
      </w:pPr>
      <w:rPr>
        <w:rFonts w:ascii="Arial" w:hAnsi="Arial" w:hint="default"/>
      </w:rPr>
    </w:lvl>
    <w:lvl w:ilvl="8" w:tplc="940AA8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E5544E"/>
    <w:multiLevelType w:val="hybridMultilevel"/>
    <w:tmpl w:val="3DDCACA8"/>
    <w:lvl w:ilvl="0" w:tplc="CB808BBC">
      <w:numFmt w:val="bullet"/>
      <w:lvlText w:val="-"/>
      <w:lvlJc w:val="left"/>
      <w:pPr>
        <w:ind w:left="720" w:hanging="360"/>
      </w:pPr>
      <w:rPr>
        <w:rFonts w:ascii="Verdana" w:eastAsiaTheme="minorEastAsi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A01298"/>
    <w:multiLevelType w:val="hybridMultilevel"/>
    <w:tmpl w:val="0720ADFE"/>
    <w:lvl w:ilvl="0" w:tplc="F4AAA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0367F9"/>
    <w:multiLevelType w:val="hybridMultilevel"/>
    <w:tmpl w:val="5D5AC900"/>
    <w:lvl w:ilvl="0" w:tplc="80C81F4E">
      <w:start w:val="2"/>
      <w:numFmt w:val="bullet"/>
      <w:lvlText w:val="-"/>
      <w:lvlJc w:val="left"/>
      <w:pPr>
        <w:ind w:left="720" w:hanging="360"/>
      </w:pPr>
      <w:rPr>
        <w:rFonts w:ascii="Verdana" w:eastAsiaTheme="minorHAnsi" w:hAnsi="Verdan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1605D6"/>
    <w:multiLevelType w:val="multilevel"/>
    <w:tmpl w:val="03288BF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A3B7A67"/>
    <w:multiLevelType w:val="hybridMultilevel"/>
    <w:tmpl w:val="0E28903E"/>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2"/>
  </w:num>
  <w:num w:numId="4">
    <w:abstractNumId w:val="4"/>
  </w:num>
  <w:num w:numId="5">
    <w:abstractNumId w:val="0"/>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1"/>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B8"/>
    <w:rsid w:val="0009195F"/>
    <w:rsid w:val="000A582E"/>
    <w:rsid w:val="000B4B3F"/>
    <w:rsid w:val="000C08EC"/>
    <w:rsid w:val="00132D72"/>
    <w:rsid w:val="00143723"/>
    <w:rsid w:val="00153C3C"/>
    <w:rsid w:val="0016643A"/>
    <w:rsid w:val="00171633"/>
    <w:rsid w:val="0020339C"/>
    <w:rsid w:val="00234B6B"/>
    <w:rsid w:val="00236141"/>
    <w:rsid w:val="00242909"/>
    <w:rsid w:val="002A220D"/>
    <w:rsid w:val="00314063"/>
    <w:rsid w:val="00337141"/>
    <w:rsid w:val="00375C9B"/>
    <w:rsid w:val="00377545"/>
    <w:rsid w:val="003D2420"/>
    <w:rsid w:val="003D6633"/>
    <w:rsid w:val="003E6F1D"/>
    <w:rsid w:val="003F0903"/>
    <w:rsid w:val="003F09AF"/>
    <w:rsid w:val="00402A7F"/>
    <w:rsid w:val="00463F1D"/>
    <w:rsid w:val="00476F22"/>
    <w:rsid w:val="004A7EDC"/>
    <w:rsid w:val="004B06AA"/>
    <w:rsid w:val="004B3BD7"/>
    <w:rsid w:val="004D5731"/>
    <w:rsid w:val="005406BF"/>
    <w:rsid w:val="005919F9"/>
    <w:rsid w:val="005A5C02"/>
    <w:rsid w:val="005C1610"/>
    <w:rsid w:val="0068164C"/>
    <w:rsid w:val="00696F71"/>
    <w:rsid w:val="00763123"/>
    <w:rsid w:val="00775A0A"/>
    <w:rsid w:val="007870D0"/>
    <w:rsid w:val="008149E0"/>
    <w:rsid w:val="00872937"/>
    <w:rsid w:val="008B6B4C"/>
    <w:rsid w:val="008C0E17"/>
    <w:rsid w:val="008C3338"/>
    <w:rsid w:val="008E33F0"/>
    <w:rsid w:val="00901133"/>
    <w:rsid w:val="009148C6"/>
    <w:rsid w:val="0093440F"/>
    <w:rsid w:val="00983D0E"/>
    <w:rsid w:val="009B6A57"/>
    <w:rsid w:val="009E26F2"/>
    <w:rsid w:val="00A120F1"/>
    <w:rsid w:val="00A44065"/>
    <w:rsid w:val="00A5208E"/>
    <w:rsid w:val="00A73328"/>
    <w:rsid w:val="00AA33D7"/>
    <w:rsid w:val="00AC0C43"/>
    <w:rsid w:val="00AE71C5"/>
    <w:rsid w:val="00BB3E6B"/>
    <w:rsid w:val="00BC1EB8"/>
    <w:rsid w:val="00C37CF4"/>
    <w:rsid w:val="00C6486E"/>
    <w:rsid w:val="00D059BD"/>
    <w:rsid w:val="00D42448"/>
    <w:rsid w:val="00DD3084"/>
    <w:rsid w:val="00DE6122"/>
    <w:rsid w:val="00DF21F4"/>
    <w:rsid w:val="00DF463C"/>
    <w:rsid w:val="00E30F4C"/>
    <w:rsid w:val="00E41BFD"/>
    <w:rsid w:val="00E45BB9"/>
    <w:rsid w:val="00E7179F"/>
    <w:rsid w:val="00E7634A"/>
    <w:rsid w:val="00E92C71"/>
    <w:rsid w:val="00EB6739"/>
    <w:rsid w:val="00F03335"/>
    <w:rsid w:val="00FE7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3758"/>
  <w15:docId w15:val="{52BF9CD5-0C10-4CED-8A09-8F21C8E7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1EB8"/>
    <w:pPr>
      <w:spacing w:before="100" w:beforeAutospacing="1" w:after="100" w:afterAutospacing="1" w:line="240" w:lineRule="auto"/>
    </w:pPr>
    <w:rPr>
      <w:rFonts w:ascii="Times New Roman" w:eastAsia="Times New Roman" w:hAnsi="Times New Roman" w:cs="Times New Roman"/>
      <w:noProof w:val="0"/>
      <w:sz w:val="24"/>
      <w:szCs w:val="24"/>
      <w:lang w:eastAsia="fr-FR"/>
    </w:rPr>
  </w:style>
  <w:style w:type="paragraph" w:styleId="Textedebulles">
    <w:name w:val="Balloon Text"/>
    <w:basedOn w:val="Normal"/>
    <w:link w:val="TextedebullesCar"/>
    <w:uiPriority w:val="99"/>
    <w:semiHidden/>
    <w:unhideWhenUsed/>
    <w:rsid w:val="00BC1E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EB8"/>
    <w:rPr>
      <w:rFonts w:ascii="Tahoma" w:hAnsi="Tahoma" w:cs="Tahoma"/>
      <w:noProof/>
      <w:sz w:val="16"/>
      <w:szCs w:val="16"/>
    </w:rPr>
  </w:style>
  <w:style w:type="table" w:styleId="Grilledutableau">
    <w:name w:val="Table Grid"/>
    <w:basedOn w:val="TableauNormal"/>
    <w:uiPriority w:val="59"/>
    <w:rsid w:val="00BC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BC1EB8"/>
    <w:pPr>
      <w:spacing w:after="0" w:line="240" w:lineRule="auto"/>
      <w:ind w:left="720"/>
      <w:contextualSpacing/>
    </w:pPr>
    <w:rPr>
      <w:rFonts w:eastAsiaTheme="minorEastAsia"/>
      <w:noProof w:val="0"/>
      <w:sz w:val="24"/>
      <w:szCs w:val="24"/>
      <w:lang w:eastAsia="fr-FR"/>
    </w:rPr>
  </w:style>
  <w:style w:type="character" w:customStyle="1" w:styleId="ParagraphedelisteCar">
    <w:name w:val="Paragraphe de liste Car"/>
    <w:link w:val="Paragraphedeliste"/>
    <w:uiPriority w:val="34"/>
    <w:rsid w:val="00BC1EB8"/>
    <w:rPr>
      <w:rFonts w:eastAsiaTheme="minorEastAsia"/>
      <w:sz w:val="24"/>
      <w:szCs w:val="24"/>
      <w:lang w:eastAsia="fr-FR"/>
    </w:rPr>
  </w:style>
  <w:style w:type="character" w:customStyle="1" w:styleId="apple-converted-space">
    <w:name w:val="apple-converted-space"/>
    <w:basedOn w:val="Policepardfaut"/>
    <w:rsid w:val="00242909"/>
  </w:style>
  <w:style w:type="table" w:customStyle="1" w:styleId="Grilledutableau1">
    <w:name w:val="Grille du tableau1"/>
    <w:basedOn w:val="TableauNormal"/>
    <w:next w:val="Grilledutableau"/>
    <w:uiPriority w:val="59"/>
    <w:rsid w:val="008C0E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D42448"/>
    <w:pPr>
      <w:tabs>
        <w:tab w:val="center" w:pos="4536"/>
        <w:tab w:val="right" w:pos="9072"/>
      </w:tabs>
      <w:spacing w:after="0" w:line="240" w:lineRule="auto"/>
    </w:pPr>
  </w:style>
  <w:style w:type="character" w:customStyle="1" w:styleId="En-tteCar">
    <w:name w:val="En-tête Car"/>
    <w:basedOn w:val="Policepardfaut"/>
    <w:link w:val="En-tte"/>
    <w:uiPriority w:val="99"/>
    <w:rsid w:val="00D42448"/>
    <w:rPr>
      <w:noProof/>
    </w:rPr>
  </w:style>
  <w:style w:type="paragraph" w:styleId="Pieddepage">
    <w:name w:val="footer"/>
    <w:basedOn w:val="Normal"/>
    <w:link w:val="PieddepageCar"/>
    <w:uiPriority w:val="99"/>
    <w:unhideWhenUsed/>
    <w:rsid w:val="00D424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448"/>
    <w:rPr>
      <w:noProof/>
    </w:rPr>
  </w:style>
  <w:style w:type="paragraph" w:customStyle="1" w:styleId="Default">
    <w:name w:val="Default"/>
    <w:rsid w:val="00E45BB9"/>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iPriority w:val="99"/>
    <w:semiHidden/>
    <w:unhideWhenUsed/>
    <w:rsid w:val="00A44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762">
      <w:bodyDiv w:val="1"/>
      <w:marLeft w:val="0"/>
      <w:marRight w:val="0"/>
      <w:marTop w:val="0"/>
      <w:marBottom w:val="0"/>
      <w:divBdr>
        <w:top w:val="none" w:sz="0" w:space="0" w:color="auto"/>
        <w:left w:val="none" w:sz="0" w:space="0" w:color="auto"/>
        <w:bottom w:val="none" w:sz="0" w:space="0" w:color="auto"/>
        <w:right w:val="none" w:sz="0" w:space="0" w:color="auto"/>
      </w:divBdr>
    </w:div>
    <w:div w:id="147408092">
      <w:bodyDiv w:val="1"/>
      <w:marLeft w:val="0"/>
      <w:marRight w:val="0"/>
      <w:marTop w:val="0"/>
      <w:marBottom w:val="0"/>
      <w:divBdr>
        <w:top w:val="none" w:sz="0" w:space="0" w:color="auto"/>
        <w:left w:val="none" w:sz="0" w:space="0" w:color="auto"/>
        <w:bottom w:val="none" w:sz="0" w:space="0" w:color="auto"/>
        <w:right w:val="none" w:sz="0" w:space="0" w:color="auto"/>
      </w:divBdr>
    </w:div>
    <w:div w:id="756368780">
      <w:bodyDiv w:val="1"/>
      <w:marLeft w:val="0"/>
      <w:marRight w:val="0"/>
      <w:marTop w:val="0"/>
      <w:marBottom w:val="0"/>
      <w:divBdr>
        <w:top w:val="none" w:sz="0" w:space="0" w:color="auto"/>
        <w:left w:val="none" w:sz="0" w:space="0" w:color="auto"/>
        <w:bottom w:val="none" w:sz="0" w:space="0" w:color="auto"/>
        <w:right w:val="none" w:sz="0" w:space="0" w:color="auto"/>
      </w:divBdr>
    </w:div>
    <w:div w:id="968245572">
      <w:bodyDiv w:val="1"/>
      <w:marLeft w:val="0"/>
      <w:marRight w:val="0"/>
      <w:marTop w:val="0"/>
      <w:marBottom w:val="0"/>
      <w:divBdr>
        <w:top w:val="none" w:sz="0" w:space="0" w:color="auto"/>
        <w:left w:val="none" w:sz="0" w:space="0" w:color="auto"/>
        <w:bottom w:val="none" w:sz="0" w:space="0" w:color="auto"/>
        <w:right w:val="none" w:sz="0" w:space="0" w:color="auto"/>
      </w:divBdr>
      <w:divsChild>
        <w:div w:id="196359111">
          <w:marLeft w:val="1166"/>
          <w:marRight w:val="0"/>
          <w:marTop w:val="101"/>
          <w:marBottom w:val="0"/>
          <w:divBdr>
            <w:top w:val="none" w:sz="0" w:space="0" w:color="auto"/>
            <w:left w:val="none" w:sz="0" w:space="0" w:color="auto"/>
            <w:bottom w:val="none" w:sz="0" w:space="0" w:color="auto"/>
            <w:right w:val="none" w:sz="0" w:space="0" w:color="auto"/>
          </w:divBdr>
        </w:div>
        <w:div w:id="292030085">
          <w:marLeft w:val="1166"/>
          <w:marRight w:val="0"/>
          <w:marTop w:val="101"/>
          <w:marBottom w:val="0"/>
          <w:divBdr>
            <w:top w:val="none" w:sz="0" w:space="0" w:color="auto"/>
            <w:left w:val="none" w:sz="0" w:space="0" w:color="auto"/>
            <w:bottom w:val="none" w:sz="0" w:space="0" w:color="auto"/>
            <w:right w:val="none" w:sz="0" w:space="0" w:color="auto"/>
          </w:divBdr>
        </w:div>
        <w:div w:id="1608345759">
          <w:marLeft w:val="1166"/>
          <w:marRight w:val="0"/>
          <w:marTop w:val="101"/>
          <w:marBottom w:val="0"/>
          <w:divBdr>
            <w:top w:val="none" w:sz="0" w:space="0" w:color="auto"/>
            <w:left w:val="none" w:sz="0" w:space="0" w:color="auto"/>
            <w:bottom w:val="none" w:sz="0" w:space="0" w:color="auto"/>
            <w:right w:val="none" w:sz="0" w:space="0" w:color="auto"/>
          </w:divBdr>
        </w:div>
        <w:div w:id="1830168496">
          <w:marLeft w:val="1166"/>
          <w:marRight w:val="0"/>
          <w:marTop w:val="101"/>
          <w:marBottom w:val="0"/>
          <w:divBdr>
            <w:top w:val="none" w:sz="0" w:space="0" w:color="auto"/>
            <w:left w:val="none" w:sz="0" w:space="0" w:color="auto"/>
            <w:bottom w:val="none" w:sz="0" w:space="0" w:color="auto"/>
            <w:right w:val="none" w:sz="0" w:space="0" w:color="auto"/>
          </w:divBdr>
        </w:div>
      </w:divsChild>
    </w:div>
    <w:div w:id="1327514463">
      <w:bodyDiv w:val="1"/>
      <w:marLeft w:val="0"/>
      <w:marRight w:val="0"/>
      <w:marTop w:val="0"/>
      <w:marBottom w:val="0"/>
      <w:divBdr>
        <w:top w:val="none" w:sz="0" w:space="0" w:color="auto"/>
        <w:left w:val="none" w:sz="0" w:space="0" w:color="auto"/>
        <w:bottom w:val="none" w:sz="0" w:space="0" w:color="auto"/>
        <w:right w:val="none" w:sz="0" w:space="0" w:color="auto"/>
      </w:divBdr>
      <w:divsChild>
        <w:div w:id="454565038">
          <w:marLeft w:val="1166"/>
          <w:marRight w:val="0"/>
          <w:marTop w:val="101"/>
          <w:marBottom w:val="0"/>
          <w:divBdr>
            <w:top w:val="none" w:sz="0" w:space="0" w:color="auto"/>
            <w:left w:val="none" w:sz="0" w:space="0" w:color="auto"/>
            <w:bottom w:val="none" w:sz="0" w:space="0" w:color="auto"/>
            <w:right w:val="none" w:sz="0" w:space="0" w:color="auto"/>
          </w:divBdr>
        </w:div>
        <w:div w:id="1025252840">
          <w:marLeft w:val="1166"/>
          <w:marRight w:val="0"/>
          <w:marTop w:val="101"/>
          <w:marBottom w:val="0"/>
          <w:divBdr>
            <w:top w:val="none" w:sz="0" w:space="0" w:color="auto"/>
            <w:left w:val="none" w:sz="0" w:space="0" w:color="auto"/>
            <w:bottom w:val="none" w:sz="0" w:space="0" w:color="auto"/>
            <w:right w:val="none" w:sz="0" w:space="0" w:color="auto"/>
          </w:divBdr>
        </w:div>
        <w:div w:id="1473519917">
          <w:marLeft w:val="1166"/>
          <w:marRight w:val="0"/>
          <w:marTop w:val="101"/>
          <w:marBottom w:val="0"/>
          <w:divBdr>
            <w:top w:val="none" w:sz="0" w:space="0" w:color="auto"/>
            <w:left w:val="none" w:sz="0" w:space="0" w:color="auto"/>
            <w:bottom w:val="none" w:sz="0" w:space="0" w:color="auto"/>
            <w:right w:val="none" w:sz="0" w:space="0" w:color="auto"/>
          </w:divBdr>
        </w:div>
        <w:div w:id="1638027479">
          <w:marLeft w:val="1166"/>
          <w:marRight w:val="0"/>
          <w:marTop w:val="101"/>
          <w:marBottom w:val="0"/>
          <w:divBdr>
            <w:top w:val="none" w:sz="0" w:space="0" w:color="auto"/>
            <w:left w:val="none" w:sz="0" w:space="0" w:color="auto"/>
            <w:bottom w:val="none" w:sz="0" w:space="0" w:color="auto"/>
            <w:right w:val="none" w:sz="0" w:space="0" w:color="auto"/>
          </w:divBdr>
        </w:div>
      </w:divsChild>
    </w:div>
    <w:div w:id="1366178692">
      <w:bodyDiv w:val="1"/>
      <w:marLeft w:val="0"/>
      <w:marRight w:val="0"/>
      <w:marTop w:val="0"/>
      <w:marBottom w:val="0"/>
      <w:divBdr>
        <w:top w:val="none" w:sz="0" w:space="0" w:color="auto"/>
        <w:left w:val="none" w:sz="0" w:space="0" w:color="auto"/>
        <w:bottom w:val="none" w:sz="0" w:space="0" w:color="auto"/>
        <w:right w:val="none" w:sz="0" w:space="0" w:color="auto"/>
      </w:divBdr>
    </w:div>
    <w:div w:id="1526867541">
      <w:bodyDiv w:val="1"/>
      <w:marLeft w:val="0"/>
      <w:marRight w:val="0"/>
      <w:marTop w:val="0"/>
      <w:marBottom w:val="0"/>
      <w:divBdr>
        <w:top w:val="none" w:sz="0" w:space="0" w:color="auto"/>
        <w:left w:val="none" w:sz="0" w:space="0" w:color="auto"/>
        <w:bottom w:val="none" w:sz="0" w:space="0" w:color="auto"/>
        <w:right w:val="none" w:sz="0" w:space="0" w:color="auto"/>
      </w:divBdr>
    </w:div>
    <w:div w:id="1886141555">
      <w:bodyDiv w:val="1"/>
      <w:marLeft w:val="0"/>
      <w:marRight w:val="0"/>
      <w:marTop w:val="0"/>
      <w:marBottom w:val="0"/>
      <w:divBdr>
        <w:top w:val="none" w:sz="0" w:space="0" w:color="auto"/>
        <w:left w:val="none" w:sz="0" w:space="0" w:color="auto"/>
        <w:bottom w:val="none" w:sz="0" w:space="0" w:color="auto"/>
        <w:right w:val="none" w:sz="0" w:space="0" w:color="auto"/>
      </w:divBdr>
    </w:div>
    <w:div w:id="1911190970">
      <w:bodyDiv w:val="1"/>
      <w:marLeft w:val="0"/>
      <w:marRight w:val="0"/>
      <w:marTop w:val="0"/>
      <w:marBottom w:val="0"/>
      <w:divBdr>
        <w:top w:val="none" w:sz="0" w:space="0" w:color="auto"/>
        <w:left w:val="none" w:sz="0" w:space="0" w:color="auto"/>
        <w:bottom w:val="none" w:sz="0" w:space="0" w:color="auto"/>
        <w:right w:val="none" w:sz="0" w:space="0" w:color="auto"/>
      </w:divBdr>
    </w:div>
    <w:div w:id="207542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Y_4VRWMNdo1gph_lPJCShSc0yzFl33k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chorientation.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9695-BFEC-45E6-9ECA-ED4DB179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2299</Words>
  <Characters>12646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Sédalom Folly</dc:creator>
  <cp:keywords/>
  <dc:description/>
  <cp:lastModifiedBy>Valérie Comblez</cp:lastModifiedBy>
  <cp:revision>2</cp:revision>
  <dcterms:created xsi:type="dcterms:W3CDTF">2022-02-24T09:33:00Z</dcterms:created>
  <dcterms:modified xsi:type="dcterms:W3CDTF">2022-02-24T09:33:00Z</dcterms:modified>
</cp:coreProperties>
</file>